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6326" w14:textId="77777777" w:rsidR="00EA71CA" w:rsidRDefault="00EA71CA" w:rsidP="00EA71C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B731D5" wp14:editId="349A7CA5">
            <wp:extent cx="2748571" cy="1080000"/>
            <wp:effectExtent l="0" t="0" r="0" b="6350"/>
            <wp:docPr id="93846045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60457" name="Picture 1" descr="A close 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7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506C" w14:textId="77777777" w:rsidR="00EA71CA" w:rsidRDefault="00EA71CA" w:rsidP="00EA71CA">
      <w:pPr>
        <w:jc w:val="center"/>
        <w:rPr>
          <w:b/>
          <w:bCs/>
        </w:rPr>
      </w:pPr>
    </w:p>
    <w:p w14:paraId="5A58906F" w14:textId="77777777" w:rsidR="00B7636A" w:rsidRDefault="00B7636A" w:rsidP="00EA71CA">
      <w:pPr>
        <w:jc w:val="center"/>
        <w:rPr>
          <w:b/>
          <w:bCs/>
          <w:sz w:val="40"/>
          <w:szCs w:val="40"/>
        </w:rPr>
      </w:pPr>
    </w:p>
    <w:p w14:paraId="0D840FD2" w14:textId="01ACD944" w:rsidR="002A6B1B" w:rsidRDefault="002A6B1B" w:rsidP="00EA71CA">
      <w:pPr>
        <w:jc w:val="center"/>
        <w:rPr>
          <w:b/>
          <w:bCs/>
          <w:sz w:val="40"/>
          <w:szCs w:val="40"/>
        </w:rPr>
      </w:pPr>
      <w:r w:rsidRPr="28D6309D">
        <w:rPr>
          <w:b/>
          <w:bCs/>
          <w:sz w:val="40"/>
          <w:szCs w:val="40"/>
        </w:rPr>
        <w:t>TU</w:t>
      </w:r>
      <w:r w:rsidR="520FA05B" w:rsidRPr="28D6309D">
        <w:rPr>
          <w:b/>
          <w:bCs/>
          <w:sz w:val="40"/>
          <w:szCs w:val="40"/>
        </w:rPr>
        <w:t>S</w:t>
      </w:r>
      <w:r w:rsidRPr="28D6309D">
        <w:rPr>
          <w:b/>
          <w:bCs/>
          <w:sz w:val="40"/>
          <w:szCs w:val="40"/>
        </w:rPr>
        <w:t xml:space="preserve"> RISE Research Awards</w:t>
      </w:r>
      <w:r w:rsidR="00531A4A" w:rsidRPr="28D6309D">
        <w:rPr>
          <w:b/>
          <w:bCs/>
          <w:sz w:val="40"/>
          <w:szCs w:val="40"/>
        </w:rPr>
        <w:t xml:space="preserve"> 2025</w:t>
      </w:r>
    </w:p>
    <w:p w14:paraId="5F488E4D" w14:textId="77777777" w:rsidR="00531A4A" w:rsidRPr="00B94031" w:rsidRDefault="00531A4A" w:rsidP="00EA71CA">
      <w:pPr>
        <w:jc w:val="center"/>
        <w:rPr>
          <w:b/>
          <w:bCs/>
          <w:sz w:val="40"/>
          <w:szCs w:val="40"/>
        </w:rPr>
      </w:pPr>
    </w:p>
    <w:p w14:paraId="6E3DE8CA" w14:textId="73749C2F" w:rsidR="007B48D0" w:rsidRDefault="00BC30EA" w:rsidP="00EA71CA">
      <w:pPr>
        <w:jc w:val="center"/>
        <w:rPr>
          <w:b/>
          <w:bCs/>
          <w:sz w:val="40"/>
          <w:szCs w:val="40"/>
        </w:rPr>
      </w:pPr>
      <w:r w:rsidRPr="00B94031">
        <w:rPr>
          <w:b/>
          <w:bCs/>
          <w:sz w:val="40"/>
          <w:szCs w:val="40"/>
        </w:rPr>
        <w:t>Guidance Document</w:t>
      </w:r>
    </w:p>
    <w:p w14:paraId="142108B7" w14:textId="77777777" w:rsidR="00D031C4" w:rsidRDefault="00D031C4" w:rsidP="00EA71CA">
      <w:pPr>
        <w:jc w:val="center"/>
        <w:rPr>
          <w:b/>
          <w:bCs/>
          <w:sz w:val="40"/>
          <w:szCs w:val="40"/>
        </w:rPr>
      </w:pPr>
    </w:p>
    <w:p w14:paraId="698D50A6" w14:textId="77777777" w:rsidR="00D031C4" w:rsidRDefault="00D031C4" w:rsidP="00EA71CA">
      <w:pPr>
        <w:jc w:val="center"/>
        <w:rPr>
          <w:b/>
          <w:bCs/>
          <w:sz w:val="40"/>
          <w:szCs w:val="40"/>
        </w:rPr>
      </w:pPr>
    </w:p>
    <w:p w14:paraId="74E9271D" w14:textId="77777777" w:rsidR="00D031C4" w:rsidRDefault="00D031C4" w:rsidP="00EA71CA">
      <w:pPr>
        <w:jc w:val="center"/>
        <w:rPr>
          <w:b/>
          <w:bCs/>
          <w:sz w:val="40"/>
          <w:szCs w:val="40"/>
        </w:rPr>
      </w:pPr>
    </w:p>
    <w:p w14:paraId="254505AC" w14:textId="77777777" w:rsidR="00D031C4" w:rsidRDefault="00D031C4" w:rsidP="00EA71CA">
      <w:pPr>
        <w:jc w:val="center"/>
        <w:rPr>
          <w:b/>
          <w:bCs/>
          <w:sz w:val="40"/>
          <w:szCs w:val="40"/>
        </w:rPr>
      </w:pPr>
    </w:p>
    <w:p w14:paraId="184F0A52" w14:textId="77777777" w:rsidR="00B7636A" w:rsidRDefault="00B7636A" w:rsidP="00EA71CA">
      <w:pPr>
        <w:jc w:val="center"/>
        <w:rPr>
          <w:b/>
          <w:bCs/>
          <w:sz w:val="40"/>
          <w:szCs w:val="40"/>
        </w:rPr>
      </w:pPr>
    </w:p>
    <w:p w14:paraId="0E4C6F56" w14:textId="77777777" w:rsidR="00B7636A" w:rsidRDefault="00B7636A" w:rsidP="00EA71CA">
      <w:pPr>
        <w:jc w:val="center"/>
        <w:rPr>
          <w:b/>
          <w:bCs/>
          <w:sz w:val="40"/>
          <w:szCs w:val="40"/>
        </w:rPr>
      </w:pPr>
    </w:p>
    <w:p w14:paraId="38CA372A" w14:textId="77777777" w:rsidR="00B7636A" w:rsidRDefault="00B7636A" w:rsidP="00EA71CA">
      <w:pPr>
        <w:jc w:val="center"/>
        <w:rPr>
          <w:b/>
          <w:bCs/>
          <w:sz w:val="40"/>
          <w:szCs w:val="40"/>
        </w:rPr>
      </w:pPr>
    </w:p>
    <w:p w14:paraId="2292ECDA" w14:textId="77777777" w:rsidR="00D031C4" w:rsidRDefault="00D031C4" w:rsidP="00EA71CA">
      <w:pPr>
        <w:jc w:val="center"/>
        <w:rPr>
          <w:b/>
          <w:bCs/>
          <w:sz w:val="40"/>
          <w:szCs w:val="40"/>
        </w:rPr>
      </w:pPr>
    </w:p>
    <w:p w14:paraId="5DF7AC0D" w14:textId="77777777" w:rsidR="00F83B84" w:rsidRDefault="00F83B84" w:rsidP="00EA71CA">
      <w:pPr>
        <w:jc w:val="center"/>
        <w:rPr>
          <w:b/>
          <w:bCs/>
          <w:sz w:val="40"/>
          <w:szCs w:val="40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en-IE"/>
          <w14:ligatures w14:val="standardContextual"/>
        </w:rPr>
        <w:id w:val="-6445799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545CD0" w14:textId="6F8F700F" w:rsidR="00392668" w:rsidRDefault="00392668">
          <w:pPr>
            <w:pStyle w:val="TOCHeading"/>
          </w:pPr>
          <w:r>
            <w:t>Contents</w:t>
          </w:r>
        </w:p>
        <w:p w14:paraId="431E7639" w14:textId="60E31119" w:rsidR="00830BE0" w:rsidRDefault="00392668">
          <w:pPr>
            <w:pStyle w:val="TOC1"/>
            <w:tabs>
              <w:tab w:val="left" w:pos="440"/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221330" w:history="1">
            <w:r w:rsidR="00830BE0" w:rsidRPr="00D05155">
              <w:rPr>
                <w:rStyle w:val="Hyperlink"/>
                <w:noProof/>
              </w:rPr>
              <w:t>1.</w:t>
            </w:r>
            <w:r w:rsidR="00830BE0">
              <w:rPr>
                <w:rFonts w:cstheme="minorBidi"/>
                <w:noProof/>
                <w:kern w:val="2"/>
                <w:sz w:val="24"/>
                <w:szCs w:val="24"/>
                <w:lang w:val="en-IE" w:eastAsia="en-IE"/>
                <w14:ligatures w14:val="standardContextual"/>
              </w:rPr>
              <w:tab/>
            </w:r>
            <w:r w:rsidR="00830BE0" w:rsidRPr="00D05155">
              <w:rPr>
                <w:rStyle w:val="Hyperlink"/>
                <w:noProof/>
              </w:rPr>
              <w:t>Introduction</w:t>
            </w:r>
            <w:r w:rsidR="00830BE0">
              <w:rPr>
                <w:noProof/>
                <w:webHidden/>
              </w:rPr>
              <w:tab/>
            </w:r>
            <w:r w:rsidR="00830BE0">
              <w:rPr>
                <w:noProof/>
                <w:webHidden/>
              </w:rPr>
              <w:fldChar w:fldCharType="begin"/>
            </w:r>
            <w:r w:rsidR="00830BE0">
              <w:rPr>
                <w:noProof/>
                <w:webHidden/>
              </w:rPr>
              <w:instrText xml:space="preserve"> PAGEREF _Toc210221330 \h </w:instrText>
            </w:r>
            <w:r w:rsidR="00830BE0">
              <w:rPr>
                <w:noProof/>
                <w:webHidden/>
              </w:rPr>
            </w:r>
            <w:r w:rsidR="00830BE0">
              <w:rPr>
                <w:noProof/>
                <w:webHidden/>
              </w:rPr>
              <w:fldChar w:fldCharType="separate"/>
            </w:r>
            <w:r w:rsidR="00830BE0">
              <w:rPr>
                <w:noProof/>
                <w:webHidden/>
              </w:rPr>
              <w:t>3</w:t>
            </w:r>
            <w:r w:rsidR="00830BE0">
              <w:rPr>
                <w:noProof/>
                <w:webHidden/>
              </w:rPr>
              <w:fldChar w:fldCharType="end"/>
            </w:r>
          </w:hyperlink>
        </w:p>
        <w:p w14:paraId="02AA3D88" w14:textId="4CC1F337" w:rsidR="00830BE0" w:rsidRDefault="00830BE0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1" w:history="1">
            <w:r w:rsidRPr="00D05155">
              <w:rPr>
                <w:rStyle w:val="Hyperlink"/>
                <w:noProof/>
              </w:rPr>
              <w:t>2. Overview of Award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72F32" w14:textId="551C84E5" w:rsidR="00830BE0" w:rsidRDefault="00830BE0">
          <w:pPr>
            <w:pStyle w:val="TOC2"/>
            <w:tabs>
              <w:tab w:val="left" w:pos="960"/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2" w:history="1">
            <w:r w:rsidRPr="00D05155">
              <w:rPr>
                <w:rStyle w:val="Hyperlink"/>
                <w:noProof/>
              </w:rPr>
              <w:t>2.1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IE" w:eastAsia="en-IE"/>
                <w14:ligatures w14:val="standardContextual"/>
              </w:rPr>
              <w:tab/>
            </w:r>
            <w:r w:rsidRPr="00D05155">
              <w:rPr>
                <w:rStyle w:val="Hyperlink"/>
                <w:noProof/>
              </w:rPr>
              <w:t>Postgraduate Researcher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A7220" w14:textId="589B2561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3" w:history="1">
            <w:r w:rsidRPr="00D05155">
              <w:rPr>
                <w:rStyle w:val="Hyperlink"/>
                <w:noProof/>
              </w:rPr>
              <w:t>2.1.1 Eligibility for the Postgraduate Researcher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901C0" w14:textId="3CC46A34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4" w:history="1">
            <w:r w:rsidRPr="00D05155">
              <w:rPr>
                <w:rStyle w:val="Hyperlink"/>
                <w:noProof/>
              </w:rPr>
              <w:t>2.1.2 Criteria for the Postgraduate Researcher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51192" w14:textId="50E400D2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5" w:history="1">
            <w:r w:rsidRPr="00D05155">
              <w:rPr>
                <w:rStyle w:val="Hyperlink"/>
                <w:noProof/>
              </w:rPr>
              <w:t>2.1.3 Nomination Process for the Postgraduate Researcher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FDA63" w14:textId="656FACC1" w:rsidR="00830BE0" w:rsidRDefault="00830BE0">
          <w:pPr>
            <w:pStyle w:val="TOC2"/>
            <w:tabs>
              <w:tab w:val="left" w:pos="960"/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6" w:history="1">
            <w:r w:rsidRPr="00D05155">
              <w:rPr>
                <w:rStyle w:val="Hyperlink"/>
                <w:noProof/>
              </w:rPr>
              <w:t>2.2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IE" w:eastAsia="en-IE"/>
                <w14:ligatures w14:val="standardContextual"/>
              </w:rPr>
              <w:tab/>
            </w:r>
            <w:r w:rsidRPr="00D05155">
              <w:rPr>
                <w:rStyle w:val="Hyperlink"/>
                <w:noProof/>
              </w:rPr>
              <w:t>Research Supervisor of the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A0BB1" w14:textId="18A1CFAB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7" w:history="1">
            <w:r w:rsidRPr="00D05155">
              <w:rPr>
                <w:rStyle w:val="Hyperlink"/>
                <w:noProof/>
              </w:rPr>
              <w:t>2.2.1 Eligibility for the Research Supervisor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F455E" w14:textId="66320DE6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8" w:history="1">
            <w:r w:rsidRPr="00D05155">
              <w:rPr>
                <w:rStyle w:val="Hyperlink"/>
                <w:noProof/>
              </w:rPr>
              <w:t>2.2.2 Criteria for the Research Supervisor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4E63D" w14:textId="683CD393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39" w:history="1">
            <w:r w:rsidRPr="00D05155">
              <w:rPr>
                <w:rStyle w:val="Hyperlink"/>
                <w:noProof/>
              </w:rPr>
              <w:t>2.2.3 Nomination Process for the Research Supervisor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189C1" w14:textId="51379E1E" w:rsidR="00830BE0" w:rsidRDefault="00830BE0">
          <w:pPr>
            <w:pStyle w:val="TOC2"/>
            <w:tabs>
              <w:tab w:val="left" w:pos="960"/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0" w:history="1">
            <w:r w:rsidRPr="00D05155">
              <w:rPr>
                <w:rStyle w:val="Hyperlink"/>
                <w:noProof/>
              </w:rPr>
              <w:t>2.3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IE" w:eastAsia="en-IE"/>
                <w14:ligatures w14:val="standardContextual"/>
              </w:rPr>
              <w:tab/>
            </w:r>
            <w:r w:rsidRPr="00D05155">
              <w:rPr>
                <w:rStyle w:val="Hyperlink"/>
                <w:noProof/>
              </w:rPr>
              <w:t>Research Ally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E718D" w14:textId="397E19CE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1" w:history="1">
            <w:r w:rsidRPr="00D05155">
              <w:rPr>
                <w:rStyle w:val="Hyperlink"/>
                <w:noProof/>
              </w:rPr>
              <w:t>2.3.1 Eligibility for the Research Ally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71027" w14:textId="5B703047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2" w:history="1">
            <w:r w:rsidRPr="00D05155">
              <w:rPr>
                <w:rStyle w:val="Hyperlink"/>
                <w:noProof/>
              </w:rPr>
              <w:t>2.3.2 Criteria for the Research Ally of the Year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39185" w14:textId="5D98F355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3" w:history="1">
            <w:r w:rsidRPr="00D05155">
              <w:rPr>
                <w:rStyle w:val="Hyperlink"/>
                <w:noProof/>
              </w:rPr>
              <w:t>2.3.3 Nomination Process for the Award of Research Ally of the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25DA0" w14:textId="780A0CEC" w:rsidR="00830BE0" w:rsidRDefault="00830BE0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4" w:history="1">
            <w:r w:rsidRPr="00D05155">
              <w:rPr>
                <w:rStyle w:val="Hyperlink"/>
                <w:noProof/>
              </w:rPr>
              <w:t>2.3.4 What makes a research ally?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EB9CF" w14:textId="47D7435E" w:rsidR="00830BE0" w:rsidRDefault="00830BE0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5" w:history="1">
            <w:r w:rsidRPr="00D05155">
              <w:rPr>
                <w:rStyle w:val="Hyperlink"/>
                <w:noProof/>
              </w:rPr>
              <w:t>3. 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2F9D" w14:textId="431B9EAA" w:rsidR="00830BE0" w:rsidRDefault="00830BE0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6" w:history="1">
            <w:r w:rsidRPr="00D05155">
              <w:rPr>
                <w:rStyle w:val="Hyperlink"/>
                <w:noProof/>
              </w:rPr>
              <w:t>4. Awards Presentation Ceremony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E65CA" w14:textId="1BD4357E" w:rsidR="00830BE0" w:rsidRDefault="00830BE0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7" w:history="1">
            <w:r w:rsidRPr="00D05155">
              <w:rPr>
                <w:rStyle w:val="Hyperlink"/>
                <w:noProof/>
              </w:rPr>
              <w:t>5. Key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3C25D" w14:textId="38D8DF7A" w:rsidR="00830BE0" w:rsidRDefault="00830BE0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IE" w:eastAsia="en-IE"/>
              <w14:ligatures w14:val="standardContextual"/>
            </w:rPr>
          </w:pPr>
          <w:hyperlink w:anchor="_Toc210221348" w:history="1">
            <w:r w:rsidRPr="00D05155">
              <w:rPr>
                <w:rStyle w:val="Hyperlink"/>
                <w:noProof/>
              </w:rPr>
              <w:t>6. Key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977ED" w14:textId="2594244E" w:rsidR="00392668" w:rsidRDefault="00392668">
          <w:r>
            <w:rPr>
              <w:b/>
              <w:bCs/>
              <w:noProof/>
            </w:rPr>
            <w:fldChar w:fldCharType="end"/>
          </w:r>
        </w:p>
      </w:sdtContent>
    </w:sdt>
    <w:p w14:paraId="4BE6772D" w14:textId="77777777" w:rsidR="00CF42B7" w:rsidRDefault="00CF42B7"/>
    <w:p w14:paraId="4AE56898" w14:textId="77777777" w:rsidR="00097DFD" w:rsidRDefault="00097DF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4655B6B" w14:textId="16F1876F" w:rsidR="00F31F79" w:rsidRDefault="00CF42B7" w:rsidP="00D553F4">
      <w:pPr>
        <w:pStyle w:val="Heading1"/>
        <w:numPr>
          <w:ilvl w:val="0"/>
          <w:numId w:val="2"/>
        </w:numPr>
        <w:ind w:left="360"/>
      </w:pPr>
      <w:bookmarkStart w:id="0" w:name="_Toc210221330"/>
      <w:r>
        <w:lastRenderedPageBreak/>
        <w:t>Introduction</w:t>
      </w:r>
      <w:bookmarkEnd w:id="0"/>
    </w:p>
    <w:p w14:paraId="55E5C28D" w14:textId="425D9FF4" w:rsidR="00970B5A" w:rsidRDefault="00ED3273" w:rsidP="009A1B67">
      <w:pPr>
        <w:spacing w:line="360" w:lineRule="auto"/>
      </w:pPr>
      <w:r w:rsidRPr="00BE46DA">
        <w:t xml:space="preserve">The TUS Graduate School </w:t>
      </w:r>
      <w:r w:rsidR="000B410F" w:rsidRPr="00BE46DA">
        <w:t>invites nominations for our inaugural Researcher of the Year awards.</w:t>
      </w:r>
      <w:r w:rsidR="00907CA8" w:rsidRPr="00BE46DA">
        <w:t xml:space="preserve"> These awards will recognise members of the TUS Research Community </w:t>
      </w:r>
      <w:r w:rsidR="00907CA8" w:rsidRPr="002375CC">
        <w:t xml:space="preserve">who are making significant </w:t>
      </w:r>
      <w:r w:rsidR="007C3CCA" w:rsidRPr="002375CC">
        <w:t xml:space="preserve">innovations in knowledge-creation, </w:t>
      </w:r>
      <w:r w:rsidR="00907CA8" w:rsidRPr="002375CC">
        <w:t xml:space="preserve">to knowledge, society, </w:t>
      </w:r>
      <w:r w:rsidR="007C3CCA" w:rsidRPr="002375CC">
        <w:t>and entrepreneurship</w:t>
      </w:r>
      <w:r w:rsidR="002375CC">
        <w:t>.</w:t>
      </w:r>
    </w:p>
    <w:p w14:paraId="3D57BCCA" w14:textId="77777777" w:rsidR="00C455EA" w:rsidRDefault="00C455EA" w:rsidP="009A1B67">
      <w:pPr>
        <w:spacing w:line="360" w:lineRule="auto"/>
        <w:rPr>
          <w:highlight w:val="yellow"/>
        </w:rPr>
      </w:pPr>
    </w:p>
    <w:p w14:paraId="09327B2E" w14:textId="6DE36C16" w:rsidR="002638A7" w:rsidRPr="00BE46DA" w:rsidRDefault="00C455EA" w:rsidP="009A1B67">
      <w:pPr>
        <w:pStyle w:val="BodyText"/>
        <w:spacing w:line="360" w:lineRule="auto"/>
        <w:ind w:right="115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2638A7" w:rsidRPr="00C455EA">
        <w:rPr>
          <w:rFonts w:asciiTheme="minorHAnsi" w:hAnsiTheme="minorHAnsi"/>
        </w:rPr>
        <w:t xml:space="preserve">he awards will additionally commend the role of mentors, supervisors, research officers and technical support staff in </w:t>
      </w:r>
      <w:r w:rsidR="003809CF" w:rsidRPr="00C455EA">
        <w:rPr>
          <w:rFonts w:asciiTheme="minorHAnsi" w:hAnsiTheme="minorHAnsi"/>
        </w:rPr>
        <w:t>TUS</w:t>
      </w:r>
      <w:r w:rsidR="002638A7" w:rsidRPr="00C455EA">
        <w:rPr>
          <w:rFonts w:asciiTheme="minorHAnsi" w:hAnsiTheme="minorHAnsi"/>
        </w:rPr>
        <w:t xml:space="preserve"> for</w:t>
      </w:r>
      <w:r w:rsidR="002638A7" w:rsidRPr="00C455EA">
        <w:rPr>
          <w:rFonts w:asciiTheme="minorHAnsi" w:hAnsiTheme="minorHAnsi"/>
          <w:spacing w:val="-4"/>
        </w:rPr>
        <w:t xml:space="preserve"> </w:t>
      </w:r>
      <w:r w:rsidR="002638A7" w:rsidRPr="00C455EA">
        <w:rPr>
          <w:rFonts w:asciiTheme="minorHAnsi" w:hAnsiTheme="minorHAnsi"/>
        </w:rPr>
        <w:t>their</w:t>
      </w:r>
      <w:r w:rsidR="002638A7" w:rsidRPr="00C455EA">
        <w:rPr>
          <w:rFonts w:asciiTheme="minorHAnsi" w:hAnsiTheme="minorHAnsi"/>
          <w:spacing w:val="-5"/>
        </w:rPr>
        <w:t xml:space="preserve"> </w:t>
      </w:r>
      <w:r w:rsidR="002638A7" w:rsidRPr="00C455EA">
        <w:rPr>
          <w:rFonts w:asciiTheme="minorHAnsi" w:hAnsiTheme="minorHAnsi"/>
        </w:rPr>
        <w:t>support</w:t>
      </w:r>
      <w:r w:rsidR="002638A7" w:rsidRPr="00C455EA">
        <w:rPr>
          <w:rFonts w:asciiTheme="minorHAnsi" w:hAnsiTheme="minorHAnsi"/>
          <w:spacing w:val="-4"/>
        </w:rPr>
        <w:t xml:space="preserve"> </w:t>
      </w:r>
      <w:r w:rsidR="002638A7" w:rsidRPr="00C455EA">
        <w:rPr>
          <w:rFonts w:asciiTheme="minorHAnsi" w:hAnsiTheme="minorHAnsi"/>
        </w:rPr>
        <w:t>of</w:t>
      </w:r>
      <w:r w:rsidR="002638A7" w:rsidRPr="00C455EA">
        <w:rPr>
          <w:rFonts w:asciiTheme="minorHAnsi" w:hAnsiTheme="minorHAnsi"/>
          <w:spacing w:val="-3"/>
        </w:rPr>
        <w:t xml:space="preserve"> </w:t>
      </w:r>
      <w:r w:rsidR="002638A7" w:rsidRPr="00C455EA">
        <w:rPr>
          <w:rFonts w:asciiTheme="minorHAnsi" w:hAnsiTheme="minorHAnsi"/>
        </w:rPr>
        <w:t>the</w:t>
      </w:r>
      <w:r w:rsidR="002638A7" w:rsidRPr="00C455EA">
        <w:rPr>
          <w:rFonts w:asciiTheme="minorHAnsi" w:hAnsiTheme="minorHAnsi"/>
          <w:spacing w:val="-3"/>
        </w:rPr>
        <w:t xml:space="preserve"> </w:t>
      </w:r>
      <w:r w:rsidR="003809CF" w:rsidRPr="00C455EA">
        <w:rPr>
          <w:rFonts w:asciiTheme="minorHAnsi" w:hAnsiTheme="minorHAnsi"/>
          <w:spacing w:val="-6"/>
        </w:rPr>
        <w:t xml:space="preserve">research </w:t>
      </w:r>
      <w:r w:rsidR="002638A7" w:rsidRPr="00C455EA">
        <w:rPr>
          <w:rFonts w:asciiTheme="minorHAnsi" w:hAnsiTheme="minorHAnsi"/>
        </w:rPr>
        <w:t>community</w:t>
      </w:r>
      <w:r w:rsidR="00F86973" w:rsidRPr="00C455EA">
        <w:rPr>
          <w:rFonts w:asciiTheme="minorHAnsi" w:hAnsiTheme="minorHAnsi"/>
          <w:spacing w:val="-3"/>
        </w:rPr>
        <w:t>.</w:t>
      </w:r>
      <w:r w:rsidR="00F86973">
        <w:rPr>
          <w:rFonts w:asciiTheme="minorHAnsi" w:hAnsiTheme="minorHAnsi"/>
          <w:spacing w:val="-3"/>
        </w:rPr>
        <w:t xml:space="preserve"> </w:t>
      </w:r>
    </w:p>
    <w:p w14:paraId="4FFB477C" w14:textId="77777777" w:rsidR="00970B5A" w:rsidRPr="00BE46DA" w:rsidRDefault="00970B5A" w:rsidP="00BE46DA">
      <w:pPr>
        <w:spacing w:line="360" w:lineRule="auto"/>
      </w:pPr>
    </w:p>
    <w:p w14:paraId="6C4145A8" w14:textId="58BBDBD5" w:rsidR="007C3CCA" w:rsidRDefault="00ED4069" w:rsidP="009A1B67">
      <w:pPr>
        <w:spacing w:line="360" w:lineRule="auto"/>
      </w:pPr>
      <w:r w:rsidRPr="00BE46DA">
        <w:t xml:space="preserve">The awards are made possible </w:t>
      </w:r>
      <w:r w:rsidR="00EA328E" w:rsidRPr="00BE46DA">
        <w:t xml:space="preserve">by TU RISE funding </w:t>
      </w:r>
      <w:r w:rsidR="007C3CCA">
        <w:t xml:space="preserve">and </w:t>
      </w:r>
      <w:r w:rsidR="00F8392E">
        <w:t>are</w:t>
      </w:r>
      <w:r w:rsidR="007C3CCA">
        <w:t xml:space="preserve"> a specific </w:t>
      </w:r>
      <w:r w:rsidR="00033453" w:rsidRPr="00BE46DA">
        <w:t xml:space="preserve">output of Work Package 2 </w:t>
      </w:r>
      <w:r w:rsidR="007C3CCA">
        <w:t xml:space="preserve">Human Capital Development. TU RISE enhances research functions in institutions and actively develops human capital to collaborate effectively with industry. More information on TU RISE is available here: </w:t>
      </w:r>
      <w:hyperlink r:id="rId12" w:history="1">
        <w:r w:rsidR="007C3CCA" w:rsidRPr="007C3CCA">
          <w:rPr>
            <w:rStyle w:val="Hyperlink"/>
          </w:rPr>
          <w:t>TU Research and Innovation Supporting Enterprise (TU RISE) Scheme | Policy | Higher Education Authority</w:t>
        </w:r>
      </w:hyperlink>
      <w:r w:rsidR="0044563E">
        <w:t xml:space="preserve">. Please note that while work </w:t>
      </w:r>
      <w:r w:rsidR="0071349B">
        <w:t xml:space="preserve">which </w:t>
      </w:r>
      <w:r w:rsidR="0044563E">
        <w:t>includes collaboration</w:t>
      </w:r>
      <w:r w:rsidR="0065442A">
        <w:t xml:space="preserve"> with industry/enterprise </w:t>
      </w:r>
      <w:r w:rsidR="00524CE3">
        <w:t>will be prioritised due to the nature of the scheme</w:t>
      </w:r>
      <w:r w:rsidR="0065442A">
        <w:t xml:space="preserve">, all </w:t>
      </w:r>
      <w:r w:rsidR="00677E7D">
        <w:t xml:space="preserve">members of the TUS research community </w:t>
      </w:r>
      <w:r w:rsidR="0065442A">
        <w:t>are eligible to apply</w:t>
      </w:r>
      <w:r w:rsidR="00F1791E">
        <w:t>. T</w:t>
      </w:r>
      <w:r w:rsidR="00524CE3">
        <w:t xml:space="preserve">his </w:t>
      </w:r>
      <w:r w:rsidR="0065442A">
        <w:t>includ</w:t>
      </w:r>
      <w:r w:rsidR="00524CE3">
        <w:t xml:space="preserve">es </w:t>
      </w:r>
      <w:r w:rsidR="00F1791E">
        <w:t>postgraduate researchers</w:t>
      </w:r>
      <w:r w:rsidR="00524CE3">
        <w:t xml:space="preserve"> who are registered as p</w:t>
      </w:r>
      <w:r w:rsidR="0065442A">
        <w:t>art-time</w:t>
      </w:r>
      <w:r w:rsidR="00F1791E">
        <w:t xml:space="preserve"> or </w:t>
      </w:r>
      <w:r w:rsidR="0065442A">
        <w:t>full-time</w:t>
      </w:r>
      <w:r w:rsidR="00F1791E">
        <w:t xml:space="preserve">, </w:t>
      </w:r>
      <w:r w:rsidR="00524CE3">
        <w:t>regardless of funding source</w:t>
      </w:r>
      <w:r w:rsidR="001E53D8">
        <w:t>.</w:t>
      </w:r>
    </w:p>
    <w:p w14:paraId="72B297F5" w14:textId="77777777" w:rsidR="00DB69CC" w:rsidRDefault="00DB69CC" w:rsidP="00BE46DA">
      <w:pPr>
        <w:spacing w:line="360" w:lineRule="auto"/>
      </w:pPr>
    </w:p>
    <w:p w14:paraId="0A46F9F2" w14:textId="258524F4" w:rsidR="001A5175" w:rsidRDefault="007C3CCA" w:rsidP="00BE46DA">
      <w:pPr>
        <w:spacing w:line="360" w:lineRule="auto"/>
      </w:pPr>
      <w:r w:rsidRPr="007C3CCA">
        <w:t>TUS RISE is co-funded by the Government of Ireland and the European Union through the ERDF Southern, Eastern &amp; Midland Regional Programme 2021-27.</w:t>
      </w:r>
    </w:p>
    <w:p w14:paraId="750F525B" w14:textId="77777777" w:rsidR="0012659E" w:rsidRDefault="0012659E" w:rsidP="00BE46DA">
      <w:pPr>
        <w:spacing w:line="360" w:lineRule="auto"/>
      </w:pPr>
    </w:p>
    <w:p w14:paraId="6E1AB827" w14:textId="77777777" w:rsidR="0049779B" w:rsidRPr="00BE46DA" w:rsidRDefault="0049779B" w:rsidP="00BE46DA">
      <w:pPr>
        <w:spacing w:line="360" w:lineRule="auto"/>
      </w:pPr>
    </w:p>
    <w:p w14:paraId="02A40185" w14:textId="2CEED7B1" w:rsidR="00CF42B7" w:rsidRDefault="0074425D" w:rsidP="00D12249">
      <w:pPr>
        <w:pStyle w:val="Heading1"/>
      </w:pPr>
      <w:bookmarkStart w:id="1" w:name="_Toc210221331"/>
      <w:r>
        <w:lastRenderedPageBreak/>
        <w:t>2</w:t>
      </w:r>
      <w:r w:rsidR="00D12249">
        <w:t xml:space="preserve">. </w:t>
      </w:r>
      <w:r w:rsidR="00CF42B7">
        <w:t>Overview of Award Categories</w:t>
      </w:r>
      <w:bookmarkEnd w:id="1"/>
    </w:p>
    <w:p w14:paraId="3BFC5FF4" w14:textId="552CEF8B" w:rsidR="00572969" w:rsidRDefault="00F87329" w:rsidP="00525DC1">
      <w:pPr>
        <w:spacing w:before="1" w:line="360" w:lineRule="auto"/>
        <w:ind w:right="131"/>
        <w:jc w:val="both"/>
      </w:pPr>
      <w:r w:rsidRPr="00525DC1">
        <w:t>Nominations are invited under three categorie</w:t>
      </w:r>
      <w:r w:rsidR="00F43F00">
        <w:t>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853728" w14:paraId="25BC48B3" w14:textId="77777777" w:rsidTr="009127B3">
        <w:trPr>
          <w:jc w:val="center"/>
        </w:trPr>
        <w:tc>
          <w:tcPr>
            <w:tcW w:w="4508" w:type="dxa"/>
          </w:tcPr>
          <w:p w14:paraId="0056A159" w14:textId="77777777" w:rsidR="00853728" w:rsidRPr="00ED3A11" w:rsidRDefault="00853728" w:rsidP="00EB7670">
            <w:pPr>
              <w:spacing w:before="1" w:line="360" w:lineRule="auto"/>
              <w:ind w:right="130"/>
              <w:jc w:val="both"/>
              <w:rPr>
                <w:b/>
                <w:bCs/>
              </w:rPr>
            </w:pPr>
            <w:r w:rsidRPr="00ED3A11">
              <w:rPr>
                <w:b/>
                <w:bCs/>
              </w:rPr>
              <w:t>Category</w:t>
            </w:r>
          </w:p>
        </w:tc>
        <w:tc>
          <w:tcPr>
            <w:tcW w:w="4508" w:type="dxa"/>
          </w:tcPr>
          <w:p w14:paraId="1678720E" w14:textId="77777777" w:rsidR="00853728" w:rsidRPr="00ED3A11" w:rsidRDefault="00853728" w:rsidP="00EB7670">
            <w:pPr>
              <w:spacing w:before="1" w:line="360" w:lineRule="auto"/>
              <w:ind w:right="130"/>
              <w:jc w:val="both"/>
              <w:rPr>
                <w:b/>
                <w:bCs/>
              </w:rPr>
            </w:pPr>
            <w:r w:rsidRPr="00ED3A11">
              <w:rPr>
                <w:b/>
                <w:bCs/>
              </w:rPr>
              <w:t>Award Title</w:t>
            </w:r>
          </w:p>
        </w:tc>
      </w:tr>
      <w:tr w:rsidR="00853728" w14:paraId="0D8D25FD" w14:textId="77777777" w:rsidTr="009127B3">
        <w:trPr>
          <w:jc w:val="center"/>
        </w:trPr>
        <w:tc>
          <w:tcPr>
            <w:tcW w:w="4508" w:type="dxa"/>
          </w:tcPr>
          <w:p w14:paraId="433DB30E" w14:textId="77777777" w:rsidR="00853728" w:rsidRDefault="00853728" w:rsidP="00EB7670">
            <w:pPr>
              <w:spacing w:before="1" w:line="360" w:lineRule="auto"/>
              <w:ind w:right="130"/>
              <w:jc w:val="both"/>
            </w:pPr>
            <w:r>
              <w:t>Category 1</w:t>
            </w:r>
          </w:p>
        </w:tc>
        <w:tc>
          <w:tcPr>
            <w:tcW w:w="4508" w:type="dxa"/>
          </w:tcPr>
          <w:p w14:paraId="310AFCB3" w14:textId="77777777" w:rsidR="00853728" w:rsidRDefault="00853728" w:rsidP="00EB7670">
            <w:pPr>
              <w:spacing w:before="1" w:line="360" w:lineRule="auto"/>
              <w:ind w:right="130"/>
              <w:jc w:val="both"/>
            </w:pPr>
            <w:r w:rsidRPr="00525DC1">
              <w:t xml:space="preserve">Postgraduate </w:t>
            </w:r>
            <w:r>
              <w:t xml:space="preserve">Researcher </w:t>
            </w:r>
            <w:r w:rsidRPr="00525DC1">
              <w:t>of the Year</w:t>
            </w:r>
          </w:p>
        </w:tc>
      </w:tr>
      <w:tr w:rsidR="00853728" w14:paraId="7637D4E9" w14:textId="77777777" w:rsidTr="009127B3">
        <w:trPr>
          <w:jc w:val="center"/>
        </w:trPr>
        <w:tc>
          <w:tcPr>
            <w:tcW w:w="4508" w:type="dxa"/>
          </w:tcPr>
          <w:p w14:paraId="7AF70EE8" w14:textId="77777777" w:rsidR="00853728" w:rsidRDefault="00853728" w:rsidP="00EB7670">
            <w:pPr>
              <w:spacing w:before="1" w:line="360" w:lineRule="auto"/>
              <w:ind w:right="130"/>
              <w:jc w:val="both"/>
            </w:pPr>
            <w:r>
              <w:t>Category 2</w:t>
            </w:r>
          </w:p>
        </w:tc>
        <w:tc>
          <w:tcPr>
            <w:tcW w:w="4508" w:type="dxa"/>
          </w:tcPr>
          <w:p w14:paraId="7303DCBB" w14:textId="77777777" w:rsidR="00853728" w:rsidRPr="00525DC1" w:rsidRDefault="00853728" w:rsidP="00EB7670">
            <w:pPr>
              <w:spacing w:before="1" w:line="360" w:lineRule="auto"/>
              <w:ind w:right="130"/>
              <w:jc w:val="both"/>
            </w:pPr>
            <w:r w:rsidRPr="00525DC1">
              <w:t>Research Supervisor of the Year</w:t>
            </w:r>
          </w:p>
        </w:tc>
      </w:tr>
      <w:tr w:rsidR="00853728" w14:paraId="795068F7" w14:textId="77777777" w:rsidTr="009127B3">
        <w:trPr>
          <w:jc w:val="center"/>
        </w:trPr>
        <w:tc>
          <w:tcPr>
            <w:tcW w:w="4508" w:type="dxa"/>
          </w:tcPr>
          <w:p w14:paraId="56EFECE6" w14:textId="77777777" w:rsidR="00853728" w:rsidRDefault="00853728" w:rsidP="00EB7670">
            <w:pPr>
              <w:spacing w:before="1" w:line="360" w:lineRule="auto"/>
              <w:ind w:right="130"/>
              <w:jc w:val="both"/>
            </w:pPr>
            <w:r>
              <w:t>Category 3</w:t>
            </w:r>
          </w:p>
        </w:tc>
        <w:tc>
          <w:tcPr>
            <w:tcW w:w="4508" w:type="dxa"/>
          </w:tcPr>
          <w:p w14:paraId="4D600FF1" w14:textId="77777777" w:rsidR="00853728" w:rsidRPr="00525DC1" w:rsidRDefault="00853728" w:rsidP="00EB7670">
            <w:pPr>
              <w:spacing w:before="1" w:line="360" w:lineRule="auto"/>
              <w:ind w:right="130"/>
              <w:jc w:val="both"/>
            </w:pPr>
            <w:r w:rsidRPr="00525DC1">
              <w:t>Research Support Person of the Year</w:t>
            </w:r>
          </w:p>
        </w:tc>
      </w:tr>
    </w:tbl>
    <w:p w14:paraId="27F7EDE1" w14:textId="77777777" w:rsidR="00525DC1" w:rsidRDefault="00525DC1" w:rsidP="00853728">
      <w:pPr>
        <w:spacing w:before="1" w:line="360" w:lineRule="auto"/>
        <w:ind w:right="131"/>
        <w:jc w:val="center"/>
        <w:rPr>
          <w:highlight w:val="yellow"/>
        </w:rPr>
      </w:pPr>
    </w:p>
    <w:p w14:paraId="37A7A6CE" w14:textId="77777777" w:rsidR="00D76B74" w:rsidRPr="0099443E" w:rsidRDefault="00525DC1" w:rsidP="009A1B67">
      <w:pPr>
        <w:spacing w:before="1" w:line="360" w:lineRule="auto"/>
        <w:ind w:right="131"/>
      </w:pPr>
      <w:r w:rsidRPr="007C3CCA">
        <w:t>T</w:t>
      </w:r>
      <w:r w:rsidR="00D8760D" w:rsidRPr="007C3CCA">
        <w:t>US</w:t>
      </w:r>
      <w:r w:rsidR="00D8760D" w:rsidRPr="0099443E">
        <w:t xml:space="preserve"> reserves the right to make additional awards outside the categories described in this document. </w:t>
      </w:r>
    </w:p>
    <w:p w14:paraId="44C056B2" w14:textId="77777777" w:rsidR="00AE742F" w:rsidRPr="00AE742F" w:rsidRDefault="00AE742F" w:rsidP="00AE742F"/>
    <w:p w14:paraId="7A0D815F" w14:textId="0F111CB6" w:rsidR="00D12249" w:rsidRDefault="003261C5" w:rsidP="00297724">
      <w:pPr>
        <w:pStyle w:val="Heading2"/>
        <w:numPr>
          <w:ilvl w:val="1"/>
          <w:numId w:val="11"/>
        </w:numPr>
      </w:pPr>
      <w:bookmarkStart w:id="2" w:name="_Toc210221332"/>
      <w:r>
        <w:t xml:space="preserve">Postgraduate Researcher of the Year </w:t>
      </w:r>
      <w:r w:rsidR="006B0CA2">
        <w:t>Award</w:t>
      </w:r>
      <w:bookmarkEnd w:id="2"/>
    </w:p>
    <w:p w14:paraId="1E4F984A" w14:textId="108660C8" w:rsidR="00361A40" w:rsidRDefault="00E61766" w:rsidP="00177D42">
      <w:pPr>
        <w:spacing w:line="360" w:lineRule="auto"/>
      </w:pPr>
      <w:r w:rsidRPr="0099443E">
        <w:t>One a</w:t>
      </w:r>
      <w:r w:rsidR="00361A40" w:rsidRPr="0099443E">
        <w:t xml:space="preserve">ward </w:t>
      </w:r>
      <w:r w:rsidR="00361A40" w:rsidRPr="007C3CCA">
        <w:t xml:space="preserve">will be made </w:t>
      </w:r>
      <w:r w:rsidRPr="007C3CCA">
        <w:t xml:space="preserve">at Faculty </w:t>
      </w:r>
      <w:r w:rsidR="0077092B" w:rsidRPr="007C3CCA">
        <w:t>level</w:t>
      </w:r>
      <w:r w:rsidR="0077092B" w:rsidRPr="0099443E">
        <w:t xml:space="preserve"> </w:t>
      </w:r>
      <w:r w:rsidR="00361A40" w:rsidRPr="0099443E">
        <w:t>to a</w:t>
      </w:r>
      <w:r w:rsidR="00E60747" w:rsidRPr="0099443E">
        <w:t xml:space="preserve"> </w:t>
      </w:r>
      <w:r w:rsidR="00E60747" w:rsidRPr="0099443E">
        <w:rPr>
          <w:b/>
          <w:bCs/>
        </w:rPr>
        <w:t>postgraduate</w:t>
      </w:r>
      <w:r w:rsidR="00E60747" w:rsidRPr="0099443E">
        <w:t xml:space="preserve"> </w:t>
      </w:r>
      <w:r w:rsidR="00361A40" w:rsidRPr="0099443E">
        <w:rPr>
          <w:b/>
        </w:rPr>
        <w:t xml:space="preserve">researcher </w:t>
      </w:r>
      <w:r w:rsidR="00361A40" w:rsidRPr="0099443E">
        <w:t xml:space="preserve">currently </w:t>
      </w:r>
      <w:r w:rsidR="002B14B3" w:rsidRPr="0099443E">
        <w:t xml:space="preserve">registered for a Masters by Research or Doctoral award </w:t>
      </w:r>
      <w:r w:rsidR="002B14B3" w:rsidRPr="007C3CCA">
        <w:t>at TU</w:t>
      </w:r>
      <w:r w:rsidR="007D602F" w:rsidRPr="007C3CCA">
        <w:t>S</w:t>
      </w:r>
      <w:r w:rsidR="002B14B3" w:rsidRPr="007C3CCA">
        <w:t xml:space="preserve"> </w:t>
      </w:r>
      <w:r w:rsidR="00361A40" w:rsidRPr="0099443E">
        <w:t>and who,</w:t>
      </w:r>
      <w:r w:rsidR="00361A40" w:rsidRPr="0099443E">
        <w:rPr>
          <w:spacing w:val="-6"/>
        </w:rPr>
        <w:t xml:space="preserve"> </w:t>
      </w:r>
      <w:r w:rsidR="00361A40" w:rsidRPr="0099443E">
        <w:t>at</w:t>
      </w:r>
      <w:r w:rsidR="00361A40" w:rsidRPr="0099443E">
        <w:rPr>
          <w:spacing w:val="-4"/>
        </w:rPr>
        <w:t xml:space="preserve"> </w:t>
      </w:r>
      <w:r w:rsidR="00361A40" w:rsidRPr="0099443E">
        <w:t>the</w:t>
      </w:r>
      <w:r w:rsidR="00361A40" w:rsidRPr="0099443E">
        <w:rPr>
          <w:spacing w:val="-5"/>
        </w:rPr>
        <w:t xml:space="preserve"> </w:t>
      </w:r>
      <w:r w:rsidR="00361A40" w:rsidRPr="0099443E">
        <w:t>time</w:t>
      </w:r>
      <w:r w:rsidR="00361A40" w:rsidRPr="0099443E">
        <w:rPr>
          <w:spacing w:val="-5"/>
        </w:rPr>
        <w:t xml:space="preserve"> </w:t>
      </w:r>
      <w:r w:rsidR="00361A40" w:rsidRPr="0099443E">
        <w:t>of</w:t>
      </w:r>
      <w:r w:rsidR="00361A40" w:rsidRPr="0099443E">
        <w:rPr>
          <w:spacing w:val="-6"/>
        </w:rPr>
        <w:t xml:space="preserve"> </w:t>
      </w:r>
      <w:r w:rsidR="00361A40" w:rsidRPr="0099443E">
        <w:t>nomination,</w:t>
      </w:r>
      <w:r w:rsidR="00361A40" w:rsidRPr="0099443E">
        <w:rPr>
          <w:spacing w:val="-3"/>
        </w:rPr>
        <w:t xml:space="preserve"> </w:t>
      </w:r>
      <w:r w:rsidR="00361A40" w:rsidRPr="0099443E">
        <w:t>demonstrat</w:t>
      </w:r>
      <w:r w:rsidR="0077092B" w:rsidRPr="0099443E">
        <w:t>es</w:t>
      </w:r>
      <w:r w:rsidR="00361A40" w:rsidRPr="0099443E">
        <w:rPr>
          <w:spacing w:val="-3"/>
        </w:rPr>
        <w:t xml:space="preserve"> </w:t>
      </w:r>
      <w:r w:rsidR="00361A40" w:rsidRPr="0099443E">
        <w:t>an</w:t>
      </w:r>
      <w:r w:rsidR="00361A40" w:rsidRPr="0099443E">
        <w:rPr>
          <w:spacing w:val="-6"/>
        </w:rPr>
        <w:t xml:space="preserve"> </w:t>
      </w:r>
      <w:r w:rsidR="00361A40" w:rsidRPr="0099443E">
        <w:t>exceptional level</w:t>
      </w:r>
      <w:r w:rsidR="00361A40" w:rsidRPr="0099443E">
        <w:rPr>
          <w:spacing w:val="-7"/>
        </w:rPr>
        <w:t xml:space="preserve"> </w:t>
      </w:r>
      <w:r w:rsidR="00361A40" w:rsidRPr="0099443E">
        <w:t>of</w:t>
      </w:r>
      <w:r w:rsidR="00361A40" w:rsidRPr="0099443E">
        <w:rPr>
          <w:spacing w:val="-5"/>
        </w:rPr>
        <w:t xml:space="preserve"> </w:t>
      </w:r>
      <w:r w:rsidR="00361A40" w:rsidRPr="0099443E">
        <w:t>achievement</w:t>
      </w:r>
      <w:r w:rsidR="00361A40" w:rsidRPr="0099443E">
        <w:rPr>
          <w:spacing w:val="-5"/>
        </w:rPr>
        <w:t xml:space="preserve"> </w:t>
      </w:r>
      <w:r w:rsidR="00361A40" w:rsidRPr="0099443E">
        <w:t>in their field at this stage in their</w:t>
      </w:r>
      <w:r w:rsidR="00361A40" w:rsidRPr="0099443E">
        <w:rPr>
          <w:spacing w:val="-7"/>
        </w:rPr>
        <w:t xml:space="preserve"> </w:t>
      </w:r>
      <w:r w:rsidR="00361A40" w:rsidRPr="0099443E">
        <w:t>career.</w:t>
      </w:r>
      <w:r w:rsidR="007C3CCA">
        <w:t xml:space="preserve"> </w:t>
      </w:r>
    </w:p>
    <w:p w14:paraId="5C45A6C1" w14:textId="77777777" w:rsidR="001B252A" w:rsidRDefault="001B252A" w:rsidP="00177D42">
      <w:pPr>
        <w:spacing w:line="360" w:lineRule="auto"/>
        <w:rPr>
          <w:b/>
          <w:bCs/>
        </w:rPr>
      </w:pPr>
    </w:p>
    <w:p w14:paraId="08F66C1D" w14:textId="5C7A9842" w:rsidR="000909FF" w:rsidRDefault="00EA517A" w:rsidP="00177D42">
      <w:pPr>
        <w:spacing w:line="360" w:lineRule="auto"/>
      </w:pPr>
      <w:r>
        <w:t xml:space="preserve">Faculty winners will receive a commemorative boxed medal to recognise their achievement as a Faculty Level Postgraduate Researcher of the Year and will progress to the overall TUS final. </w:t>
      </w:r>
      <w:r w:rsidR="006242F8">
        <w:t xml:space="preserve">The overall TUS winner will receive a commemorative glass plaque in recognition of their achievement. </w:t>
      </w:r>
    </w:p>
    <w:p w14:paraId="149B5E9F" w14:textId="77777777" w:rsidR="00A0059B" w:rsidRDefault="00A0059B" w:rsidP="00177D42">
      <w:pPr>
        <w:spacing w:line="360" w:lineRule="auto"/>
      </w:pPr>
    </w:p>
    <w:p w14:paraId="0467E148" w14:textId="77777777" w:rsidR="00441E36" w:rsidRPr="00A0059B" w:rsidRDefault="00441E36" w:rsidP="00177D42">
      <w:pPr>
        <w:spacing w:line="360" w:lineRule="auto"/>
      </w:pPr>
    </w:p>
    <w:p w14:paraId="4E919612" w14:textId="11AEE65F" w:rsidR="004749AF" w:rsidRPr="0099503B" w:rsidRDefault="001B252A" w:rsidP="0099503B">
      <w:pPr>
        <w:pStyle w:val="Heading3"/>
      </w:pPr>
      <w:bookmarkStart w:id="3" w:name="_Toc210221333"/>
      <w:r w:rsidRPr="0099503B">
        <w:lastRenderedPageBreak/>
        <w:t xml:space="preserve">2.1.1 </w:t>
      </w:r>
      <w:r w:rsidR="004749AF" w:rsidRPr="0044294B">
        <w:t>Eligibility</w:t>
      </w:r>
      <w:r w:rsidR="004749AF" w:rsidRPr="0099503B">
        <w:t xml:space="preserve"> for the Postgraduate Researcher of the Year</w:t>
      </w:r>
      <w:r w:rsidR="006B0CA2">
        <w:t xml:space="preserve"> Award</w:t>
      </w:r>
      <w:bookmarkEnd w:id="3"/>
    </w:p>
    <w:p w14:paraId="1D3739C5" w14:textId="4AF36F01" w:rsidR="0099503B" w:rsidRDefault="004749AF" w:rsidP="0055321C">
      <w:pPr>
        <w:widowControl w:val="0"/>
        <w:tabs>
          <w:tab w:val="left" w:pos="1542"/>
        </w:tabs>
        <w:autoSpaceDE w:val="0"/>
        <w:autoSpaceDN w:val="0"/>
        <w:spacing w:after="0" w:line="360" w:lineRule="auto"/>
      </w:pPr>
      <w:r w:rsidRPr="009127B3">
        <w:t xml:space="preserve">Nominees from all disciplinary areas </w:t>
      </w:r>
      <w:r w:rsidR="008D432F">
        <w:t xml:space="preserve">across all faculties and departments </w:t>
      </w:r>
      <w:r w:rsidRPr="009127B3">
        <w:t>are</w:t>
      </w:r>
      <w:r w:rsidRPr="009127B3">
        <w:rPr>
          <w:spacing w:val="-6"/>
        </w:rPr>
        <w:t xml:space="preserve"> </w:t>
      </w:r>
      <w:r w:rsidRPr="009127B3">
        <w:t xml:space="preserve">encouraged. </w:t>
      </w:r>
      <w:r w:rsidR="00883B9A">
        <w:t xml:space="preserve">Nominees </w:t>
      </w:r>
      <w:r w:rsidRPr="009127B3">
        <w:t xml:space="preserve">must be active, currently registered postgraduate researchers </w:t>
      </w:r>
      <w:r w:rsidRPr="004749AF">
        <w:t xml:space="preserve">at TUS </w:t>
      </w:r>
      <w:r w:rsidRPr="009127B3">
        <w:t xml:space="preserve">and working towards a Masters by Research or Doctoral award. </w:t>
      </w:r>
    </w:p>
    <w:p w14:paraId="74F969BF" w14:textId="77777777" w:rsidR="00441E36" w:rsidRDefault="00441E36" w:rsidP="0055321C">
      <w:pPr>
        <w:widowControl w:val="0"/>
        <w:tabs>
          <w:tab w:val="left" w:pos="1542"/>
        </w:tabs>
        <w:autoSpaceDE w:val="0"/>
        <w:autoSpaceDN w:val="0"/>
        <w:spacing w:after="0" w:line="360" w:lineRule="auto"/>
      </w:pPr>
    </w:p>
    <w:p w14:paraId="4B9C1F53" w14:textId="79DA8A2B" w:rsidR="001B1105" w:rsidRPr="00CD401A" w:rsidRDefault="0099503B" w:rsidP="001B252A">
      <w:pPr>
        <w:pStyle w:val="Heading3"/>
      </w:pPr>
      <w:bookmarkStart w:id="4" w:name="_Toc210221334"/>
      <w:r>
        <w:t xml:space="preserve">2.1.2 </w:t>
      </w:r>
      <w:r w:rsidR="001B252A" w:rsidRPr="00CD401A">
        <w:t xml:space="preserve">Criteria for </w:t>
      </w:r>
      <w:r w:rsidR="001A1834">
        <w:t xml:space="preserve">the </w:t>
      </w:r>
      <w:r w:rsidR="00A82BA7" w:rsidRPr="00CD401A">
        <w:t>Postgraduate Researcher of the Year</w:t>
      </w:r>
      <w:r w:rsidR="006B0CA2">
        <w:t xml:space="preserve"> Award</w:t>
      </w:r>
      <w:bookmarkEnd w:id="4"/>
    </w:p>
    <w:p w14:paraId="72BC11BA" w14:textId="5A6BCDCF" w:rsidR="00361A40" w:rsidRPr="00CD401A" w:rsidRDefault="00361A40" w:rsidP="006D44F1">
      <w:pPr>
        <w:pStyle w:val="BodyText"/>
        <w:spacing w:before="200" w:line="360" w:lineRule="auto"/>
        <w:jc w:val="both"/>
        <w:rPr>
          <w:rFonts w:asciiTheme="minorHAnsi" w:hAnsiTheme="minorHAnsi"/>
        </w:rPr>
      </w:pPr>
      <w:r w:rsidRPr="00CD401A">
        <w:rPr>
          <w:rFonts w:asciiTheme="minorHAnsi" w:hAnsiTheme="minorHAnsi"/>
        </w:rPr>
        <w:t xml:space="preserve">This category will be evaluated </w:t>
      </w:r>
      <w:r w:rsidR="007C3CCA" w:rsidRPr="007C3CCA">
        <w:rPr>
          <w:rFonts w:asciiTheme="minorHAnsi" w:hAnsiTheme="minorHAnsi"/>
        </w:rPr>
        <w:t>based on</w:t>
      </w:r>
      <w:r w:rsidRPr="00CD401A">
        <w:rPr>
          <w:rFonts w:asciiTheme="minorHAnsi" w:hAnsiTheme="minorHAnsi"/>
        </w:rPr>
        <w:t xml:space="preserve"> substantiated examples of:</w:t>
      </w:r>
    </w:p>
    <w:p w14:paraId="34011444" w14:textId="5FCFD2BD" w:rsidR="00361A40" w:rsidRPr="00CD401A" w:rsidRDefault="00361A40" w:rsidP="007D602F">
      <w:pPr>
        <w:pStyle w:val="ListParagraph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sz w:val="21"/>
        </w:rPr>
      </w:pPr>
      <w:r w:rsidRPr="00CD401A">
        <w:t xml:space="preserve">excellence in research — </w:t>
      </w:r>
      <w:r w:rsidR="007C3CCA" w:rsidRPr="007C3CCA">
        <w:t>based on</w:t>
      </w:r>
      <w:r w:rsidRPr="00CD401A">
        <w:t xml:space="preserve"> track record appropriate to their</w:t>
      </w:r>
      <w:r w:rsidR="007C3CCA">
        <w:t xml:space="preserve"> </w:t>
      </w:r>
      <w:r w:rsidRPr="00CD401A">
        <w:rPr>
          <w:spacing w:val="-40"/>
        </w:rPr>
        <w:t xml:space="preserve"> </w:t>
      </w:r>
      <w:r w:rsidRPr="00CD401A">
        <w:t>career stage</w:t>
      </w:r>
    </w:p>
    <w:p w14:paraId="28734CBF" w14:textId="42D47C1E" w:rsidR="00361A40" w:rsidRPr="00CD401A" w:rsidRDefault="00361A40" w:rsidP="007D602F">
      <w:pPr>
        <w:pStyle w:val="ListParagraph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sz w:val="21"/>
        </w:rPr>
      </w:pPr>
      <w:r w:rsidRPr="00CD401A">
        <w:t>demonstration of potential to become a leader in their</w:t>
      </w:r>
      <w:r w:rsidRPr="00CD401A">
        <w:rPr>
          <w:spacing w:val="-12"/>
        </w:rPr>
        <w:t xml:space="preserve"> </w:t>
      </w:r>
      <w:r w:rsidR="007C3CCA" w:rsidRPr="007C3CCA">
        <w:t>field</w:t>
      </w:r>
    </w:p>
    <w:p w14:paraId="6A53FF45" w14:textId="6CAA7478" w:rsidR="00361A40" w:rsidRPr="00CD401A" w:rsidRDefault="00361A40" w:rsidP="007D602F">
      <w:pPr>
        <w:pStyle w:val="ListParagraph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before="1" w:after="0" w:line="360" w:lineRule="auto"/>
      </w:pPr>
      <w:r w:rsidRPr="00CD401A">
        <w:t>communication of their</w:t>
      </w:r>
      <w:r w:rsidRPr="00CD401A">
        <w:rPr>
          <w:spacing w:val="-8"/>
        </w:rPr>
        <w:t xml:space="preserve"> </w:t>
      </w:r>
      <w:r w:rsidR="007C3CCA" w:rsidRPr="007C3CCA">
        <w:t>research</w:t>
      </w:r>
    </w:p>
    <w:p w14:paraId="3374E9A3" w14:textId="62431D2C" w:rsidR="00361A40" w:rsidRPr="00CD401A" w:rsidRDefault="00361A40" w:rsidP="007D602F">
      <w:pPr>
        <w:pStyle w:val="ListParagraph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CD401A">
        <w:t>impact of their research on knowledge, teaching and learning, society,</w:t>
      </w:r>
      <w:r w:rsidRPr="00CD401A">
        <w:rPr>
          <w:spacing w:val="-30"/>
        </w:rPr>
        <w:t xml:space="preserve"> </w:t>
      </w:r>
      <w:r w:rsidRPr="00CD401A">
        <w:t>culture, or</w:t>
      </w:r>
      <w:r w:rsidRPr="00CD401A">
        <w:rPr>
          <w:spacing w:val="-1"/>
        </w:rPr>
        <w:t xml:space="preserve"> </w:t>
      </w:r>
      <w:r w:rsidR="007C3CCA" w:rsidRPr="007C3CCA">
        <w:t>innovation</w:t>
      </w:r>
    </w:p>
    <w:p w14:paraId="2733D773" w14:textId="77777777" w:rsidR="00361A40" w:rsidRPr="00CD401A" w:rsidRDefault="00361A40" w:rsidP="007D602F">
      <w:pPr>
        <w:pStyle w:val="ListParagraph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sz w:val="21"/>
        </w:rPr>
      </w:pPr>
      <w:r w:rsidRPr="00CD401A">
        <w:t>potential to evolve into an inspiring role model for new</w:t>
      </w:r>
      <w:r w:rsidRPr="00CD401A">
        <w:rPr>
          <w:spacing w:val="-15"/>
        </w:rPr>
        <w:t xml:space="preserve"> </w:t>
      </w:r>
      <w:r w:rsidRPr="00CD401A">
        <w:t>researchers.</w:t>
      </w:r>
    </w:p>
    <w:p w14:paraId="7EBA9568" w14:textId="168DCC5A" w:rsidR="0021638B" w:rsidRDefault="0021638B" w:rsidP="000A0A42">
      <w:pPr>
        <w:pStyle w:val="Heading3"/>
      </w:pPr>
    </w:p>
    <w:p w14:paraId="468B619C" w14:textId="460D3A26" w:rsidR="00841A02" w:rsidRDefault="0021638B" w:rsidP="000A0A42">
      <w:pPr>
        <w:pStyle w:val="Heading3"/>
      </w:pPr>
      <w:bookmarkStart w:id="5" w:name="_Toc210221335"/>
      <w:r>
        <w:t xml:space="preserve">2.1.3 </w:t>
      </w:r>
      <w:r w:rsidR="00841A02">
        <w:t xml:space="preserve">Nomination Process for </w:t>
      </w:r>
      <w:r w:rsidR="001A1834">
        <w:t xml:space="preserve">the </w:t>
      </w:r>
      <w:r w:rsidR="00841A02">
        <w:t>Postgraduate Researcher of the Year</w:t>
      </w:r>
      <w:r w:rsidR="00E917F0">
        <w:t xml:space="preserve"> Award</w:t>
      </w:r>
      <w:bookmarkEnd w:id="5"/>
    </w:p>
    <w:p w14:paraId="4F3F80AB" w14:textId="495126B7" w:rsidR="00C47A67" w:rsidRDefault="001518AA" w:rsidP="00CF1C7F">
      <w:pPr>
        <w:spacing w:after="0" w:line="360" w:lineRule="auto"/>
      </w:pPr>
      <w:r w:rsidRPr="00820BA4">
        <w:t xml:space="preserve">To nominate a Postgraduate Researcher, you must be currently employed at TUS. You may have </w:t>
      </w:r>
      <w:r w:rsidR="001F3894">
        <w:t xml:space="preserve">previously </w:t>
      </w:r>
      <w:r w:rsidRPr="00820BA4">
        <w:t>supervised their research, or you may be currently doing so, or the student may have made a strong contribution to research in the area or to research in TUS. This might include supporting other students, volunteering in the faculty/department, promoting TUS at conferences or other activities you think are important.</w:t>
      </w:r>
      <w:r>
        <w:t xml:space="preserve"> </w:t>
      </w:r>
    </w:p>
    <w:p w14:paraId="0D5AF6FF" w14:textId="77777777" w:rsidR="00CF1C7F" w:rsidRPr="003B3BB9" w:rsidRDefault="00CF1C7F" w:rsidP="00CF1C7F">
      <w:pPr>
        <w:spacing w:after="0" w:line="360" w:lineRule="auto"/>
      </w:pPr>
    </w:p>
    <w:p w14:paraId="4E6D700D" w14:textId="77777777" w:rsidR="00C47A67" w:rsidRPr="00E41E29" w:rsidRDefault="00C47A67" w:rsidP="00C47A67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8"/>
        <w:jc w:val="both"/>
        <w:rPr>
          <w:rFonts w:ascii="Wingdings" w:hAnsi="Wingdings"/>
        </w:rPr>
      </w:pPr>
      <w:r w:rsidRPr="00263BA9">
        <w:t xml:space="preserve">Nominators may only nominate </w:t>
      </w:r>
      <w:r w:rsidRPr="00263BA9">
        <w:rPr>
          <w:b/>
          <w:iCs/>
          <w:u w:val="thick"/>
        </w:rPr>
        <w:t>one person per nomination</w:t>
      </w:r>
      <w:r w:rsidRPr="00263BA9">
        <w:rPr>
          <w:b/>
          <w:iCs/>
          <w:spacing w:val="-11"/>
          <w:u w:val="thick"/>
        </w:rPr>
        <w:t xml:space="preserve"> </w:t>
      </w:r>
      <w:r w:rsidRPr="00263BA9">
        <w:rPr>
          <w:b/>
          <w:iCs/>
          <w:u w:val="thick"/>
        </w:rPr>
        <w:t>category.</w:t>
      </w:r>
      <w:r w:rsidRPr="00E41E29">
        <w:rPr>
          <w:b/>
          <w:iCs/>
          <w:u w:val="thick"/>
        </w:rPr>
        <w:t xml:space="preserve"> </w:t>
      </w:r>
    </w:p>
    <w:p w14:paraId="5770761E" w14:textId="77777777" w:rsidR="00C47A67" w:rsidRPr="00263BA9" w:rsidRDefault="00C47A67" w:rsidP="00C47A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6447D2A9" w14:textId="4034F554" w:rsidR="0033723B" w:rsidRDefault="00C47A67" w:rsidP="000909F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lastRenderedPageBreak/>
        <w:t>S</w:t>
      </w:r>
      <w:r w:rsidRPr="00263BA9">
        <w:t>elf-nominations will not be</w:t>
      </w:r>
      <w:r w:rsidRPr="00263BA9">
        <w:rPr>
          <w:spacing w:val="-7"/>
        </w:rPr>
        <w:t xml:space="preserve"> </w:t>
      </w:r>
      <w:r w:rsidRPr="00263BA9">
        <w:t xml:space="preserve">accepted. Canvassing </w:t>
      </w:r>
      <w:r w:rsidRPr="00E41E29">
        <w:t>TUS</w:t>
      </w:r>
      <w:r w:rsidRPr="00263BA9">
        <w:t xml:space="preserve"> or the adjudication panel is not permitted and will result in automatic</w:t>
      </w:r>
      <w:r w:rsidRPr="00263BA9">
        <w:rPr>
          <w:spacing w:val="-1"/>
        </w:rPr>
        <w:t xml:space="preserve"> </w:t>
      </w:r>
      <w:r w:rsidRPr="00263BA9">
        <w:t>disqualification.</w:t>
      </w:r>
      <w:r>
        <w:t xml:space="preserve"> Nominations must be completed using the appropriate application form available </w:t>
      </w:r>
      <w:r w:rsidR="002B4898">
        <w:t>attached to this email.</w:t>
      </w:r>
    </w:p>
    <w:p w14:paraId="1301AB1E" w14:textId="77777777" w:rsidR="0033723B" w:rsidRDefault="0033723B" w:rsidP="000909F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495EF0A6" w14:textId="326976DC" w:rsidR="00EF5E00" w:rsidRDefault="00C47A67" w:rsidP="000909F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t xml:space="preserve">We cannot accept nominations from any other </w:t>
      </w:r>
      <w:r w:rsidRPr="00EF117B">
        <w:t>source.</w:t>
      </w:r>
    </w:p>
    <w:p w14:paraId="3F3C0B10" w14:textId="77777777" w:rsidR="0055321C" w:rsidRPr="00932F02" w:rsidRDefault="0055321C" w:rsidP="000909F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67A6F2D2" w14:textId="0AF7A3CF" w:rsidR="00D12249" w:rsidRDefault="009B5441" w:rsidP="00297724">
      <w:pPr>
        <w:pStyle w:val="Heading2"/>
        <w:numPr>
          <w:ilvl w:val="1"/>
          <w:numId w:val="11"/>
        </w:numPr>
      </w:pPr>
      <w:bookmarkStart w:id="6" w:name="_Toc210221336"/>
      <w:r>
        <w:t>Research Supervisor of the Year</w:t>
      </w:r>
      <w:bookmarkEnd w:id="6"/>
    </w:p>
    <w:p w14:paraId="783C4096" w14:textId="47236CFB" w:rsidR="001B1105" w:rsidRDefault="00D20037" w:rsidP="00C47A67">
      <w:pPr>
        <w:pStyle w:val="BodyText"/>
        <w:spacing w:line="360" w:lineRule="auto"/>
        <w:ind w:right="113"/>
        <w:jc w:val="both"/>
        <w:rPr>
          <w:rFonts w:asciiTheme="minorHAnsi" w:hAnsiTheme="minorHAnsi"/>
        </w:rPr>
      </w:pPr>
      <w:r w:rsidRPr="00CD401A">
        <w:rPr>
          <w:rFonts w:asciiTheme="minorHAnsi" w:hAnsiTheme="minorHAnsi"/>
        </w:rPr>
        <w:t>One award will be</w:t>
      </w:r>
      <w:r w:rsidR="00A83CF0">
        <w:rPr>
          <w:rFonts w:asciiTheme="minorHAnsi" w:hAnsiTheme="minorHAnsi"/>
        </w:rPr>
        <w:t xml:space="preserve"> given</w:t>
      </w:r>
      <w:r w:rsidRPr="00CD401A">
        <w:rPr>
          <w:rFonts w:asciiTheme="minorHAnsi" w:hAnsiTheme="minorHAnsi"/>
        </w:rPr>
        <w:t xml:space="preserve"> </w:t>
      </w:r>
      <w:r w:rsidR="00B27E2C" w:rsidRPr="007C3CCA">
        <w:rPr>
          <w:rFonts w:asciiTheme="minorHAnsi" w:hAnsiTheme="minorHAnsi"/>
        </w:rPr>
        <w:t>at Faculty and Overall levels</w:t>
      </w:r>
      <w:r w:rsidR="00B27E2C" w:rsidRPr="00CD401A">
        <w:rPr>
          <w:rFonts w:asciiTheme="minorHAnsi" w:hAnsiTheme="minorHAnsi"/>
        </w:rPr>
        <w:t xml:space="preserve"> </w:t>
      </w:r>
      <w:r w:rsidRPr="00CD401A">
        <w:rPr>
          <w:rFonts w:asciiTheme="minorHAnsi" w:hAnsiTheme="minorHAnsi"/>
        </w:rPr>
        <w:t xml:space="preserve">to a </w:t>
      </w:r>
      <w:r w:rsidRPr="00CD401A">
        <w:rPr>
          <w:rFonts w:asciiTheme="minorHAnsi" w:hAnsiTheme="minorHAnsi"/>
          <w:b/>
        </w:rPr>
        <w:t xml:space="preserve">highly accomplished </w:t>
      </w:r>
      <w:r w:rsidR="000D629F" w:rsidRPr="00CD401A">
        <w:rPr>
          <w:rFonts w:asciiTheme="minorHAnsi" w:hAnsiTheme="minorHAnsi"/>
          <w:b/>
        </w:rPr>
        <w:t xml:space="preserve">and respected </w:t>
      </w:r>
      <w:r w:rsidRPr="00CD401A">
        <w:rPr>
          <w:rFonts w:asciiTheme="minorHAnsi" w:hAnsiTheme="minorHAnsi"/>
          <w:b/>
        </w:rPr>
        <w:t>research</w:t>
      </w:r>
      <w:r w:rsidR="000D629F" w:rsidRPr="00CD401A">
        <w:rPr>
          <w:rFonts w:asciiTheme="minorHAnsi" w:hAnsiTheme="minorHAnsi"/>
          <w:b/>
        </w:rPr>
        <w:t xml:space="preserve"> supervisor</w:t>
      </w:r>
      <w:r w:rsidRPr="00CD401A">
        <w:rPr>
          <w:rFonts w:asciiTheme="minorHAnsi" w:hAnsiTheme="minorHAnsi"/>
          <w:b/>
        </w:rPr>
        <w:t xml:space="preserve"> </w:t>
      </w:r>
      <w:r w:rsidRPr="00CD401A">
        <w:rPr>
          <w:rFonts w:asciiTheme="minorHAnsi" w:hAnsiTheme="minorHAnsi"/>
        </w:rPr>
        <w:t xml:space="preserve">currently </w:t>
      </w:r>
      <w:r w:rsidR="000D629F" w:rsidRPr="00CD401A">
        <w:rPr>
          <w:rFonts w:asciiTheme="minorHAnsi" w:hAnsiTheme="minorHAnsi"/>
        </w:rPr>
        <w:t xml:space="preserve">supervising </w:t>
      </w:r>
      <w:r w:rsidR="001738AA" w:rsidRPr="00CD401A">
        <w:rPr>
          <w:rFonts w:asciiTheme="minorHAnsi" w:hAnsiTheme="minorHAnsi"/>
          <w:b/>
          <w:bCs/>
        </w:rPr>
        <w:t>in any capacity</w:t>
      </w:r>
      <w:r w:rsidR="007C3CCA">
        <w:rPr>
          <w:rFonts w:asciiTheme="minorHAnsi" w:hAnsiTheme="minorHAnsi"/>
          <w:b/>
          <w:bCs/>
        </w:rPr>
        <w:t xml:space="preserve"> (e.g. Principal, Co-supervisor, Mentor supervisor</w:t>
      </w:r>
      <w:r w:rsidR="002D0497">
        <w:rPr>
          <w:rFonts w:asciiTheme="minorHAnsi" w:hAnsiTheme="minorHAnsi"/>
          <w:b/>
          <w:bCs/>
        </w:rPr>
        <w:t>)</w:t>
      </w:r>
      <w:r w:rsidR="001738AA" w:rsidRPr="00CD401A">
        <w:rPr>
          <w:rFonts w:asciiTheme="minorHAnsi" w:hAnsiTheme="minorHAnsi"/>
        </w:rPr>
        <w:t xml:space="preserve"> </w:t>
      </w:r>
      <w:r w:rsidR="000D629F" w:rsidRPr="00CD401A">
        <w:rPr>
          <w:rFonts w:asciiTheme="minorHAnsi" w:hAnsiTheme="minorHAnsi"/>
        </w:rPr>
        <w:t xml:space="preserve">one or more </w:t>
      </w:r>
      <w:proofErr w:type="gramStart"/>
      <w:r w:rsidR="000D629F" w:rsidRPr="00CD401A">
        <w:rPr>
          <w:rFonts w:asciiTheme="minorHAnsi" w:hAnsiTheme="minorHAnsi"/>
        </w:rPr>
        <w:t>Masters</w:t>
      </w:r>
      <w:proofErr w:type="gramEnd"/>
      <w:r w:rsidR="000D629F" w:rsidRPr="00CD401A">
        <w:rPr>
          <w:rFonts w:asciiTheme="minorHAnsi" w:hAnsiTheme="minorHAnsi"/>
        </w:rPr>
        <w:t xml:space="preserve"> by Research </w:t>
      </w:r>
      <w:r w:rsidR="00C95D52" w:rsidRPr="00CD401A">
        <w:rPr>
          <w:rFonts w:asciiTheme="minorHAnsi" w:hAnsiTheme="minorHAnsi"/>
        </w:rPr>
        <w:t>or Doctoral postgraduate researchers registered at TUS</w:t>
      </w:r>
      <w:r w:rsidRPr="00CD401A">
        <w:rPr>
          <w:rFonts w:asciiTheme="minorHAnsi" w:hAnsiTheme="minorHAnsi"/>
          <w:spacing w:val="-3"/>
        </w:rPr>
        <w:t xml:space="preserve"> </w:t>
      </w:r>
      <w:r w:rsidRPr="00CD401A">
        <w:rPr>
          <w:rFonts w:asciiTheme="minorHAnsi" w:hAnsiTheme="minorHAnsi"/>
        </w:rPr>
        <w:t>and who</w:t>
      </w:r>
      <w:r w:rsidR="00002248">
        <w:rPr>
          <w:rFonts w:asciiTheme="minorHAnsi" w:hAnsiTheme="minorHAnsi"/>
          <w:spacing w:val="-10"/>
        </w:rPr>
        <w:t xml:space="preserve">, </w:t>
      </w:r>
      <w:r w:rsidRPr="00CD401A">
        <w:rPr>
          <w:rFonts w:asciiTheme="minorHAnsi" w:hAnsiTheme="minorHAnsi"/>
        </w:rPr>
        <w:t>at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the</w:t>
      </w:r>
      <w:r w:rsidRPr="00CD401A">
        <w:rPr>
          <w:rFonts w:asciiTheme="minorHAnsi" w:hAnsiTheme="minorHAnsi"/>
          <w:spacing w:val="-13"/>
        </w:rPr>
        <w:t xml:space="preserve"> </w:t>
      </w:r>
      <w:r w:rsidRPr="00CD401A">
        <w:rPr>
          <w:rFonts w:asciiTheme="minorHAnsi" w:hAnsiTheme="minorHAnsi"/>
        </w:rPr>
        <w:t>time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of</w:t>
      </w:r>
      <w:r w:rsidRPr="00CD401A">
        <w:rPr>
          <w:rFonts w:asciiTheme="minorHAnsi" w:hAnsiTheme="minorHAnsi"/>
          <w:spacing w:val="-13"/>
        </w:rPr>
        <w:t xml:space="preserve"> </w:t>
      </w:r>
      <w:r w:rsidRPr="00CD401A">
        <w:rPr>
          <w:rFonts w:asciiTheme="minorHAnsi" w:hAnsiTheme="minorHAnsi"/>
        </w:rPr>
        <w:t>nomination</w:t>
      </w:r>
      <w:r w:rsidR="00002248">
        <w:rPr>
          <w:rFonts w:asciiTheme="minorHAnsi" w:hAnsiTheme="minorHAnsi"/>
        </w:rPr>
        <w:t>,</w:t>
      </w:r>
      <w:r w:rsidR="001738AA" w:rsidRPr="00CD401A">
        <w:rPr>
          <w:rFonts w:asciiTheme="minorHAnsi" w:hAnsiTheme="minorHAnsi"/>
        </w:rPr>
        <w:t xml:space="preserve"> </w:t>
      </w:r>
      <w:r w:rsidR="007C3CCA">
        <w:rPr>
          <w:rFonts w:asciiTheme="minorHAnsi" w:hAnsiTheme="minorHAnsi"/>
        </w:rPr>
        <w:t xml:space="preserve">is </w:t>
      </w:r>
      <w:r w:rsidR="001738AA" w:rsidRPr="00CD401A">
        <w:rPr>
          <w:rFonts w:asciiTheme="minorHAnsi" w:hAnsiTheme="minorHAnsi"/>
        </w:rPr>
        <w:t>simultaneously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making</w:t>
      </w:r>
      <w:r w:rsidRPr="00CD401A">
        <w:rPr>
          <w:rFonts w:asciiTheme="minorHAnsi" w:hAnsiTheme="minorHAnsi"/>
          <w:spacing w:val="-11"/>
        </w:rPr>
        <w:t xml:space="preserve"> </w:t>
      </w:r>
      <w:r w:rsidRPr="00CD401A">
        <w:rPr>
          <w:rFonts w:asciiTheme="minorHAnsi" w:hAnsiTheme="minorHAnsi"/>
        </w:rPr>
        <w:t>an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exceptional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contribution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to</w:t>
      </w:r>
      <w:r w:rsidRPr="00CD401A">
        <w:rPr>
          <w:rFonts w:asciiTheme="minorHAnsi" w:hAnsiTheme="minorHAnsi"/>
          <w:spacing w:val="-4"/>
        </w:rPr>
        <w:t xml:space="preserve"> </w:t>
      </w:r>
      <w:r w:rsidRPr="00CD401A">
        <w:rPr>
          <w:rFonts w:asciiTheme="minorHAnsi" w:hAnsiTheme="minorHAnsi"/>
        </w:rPr>
        <w:t>research</w:t>
      </w:r>
      <w:r w:rsidRPr="00CD401A">
        <w:rPr>
          <w:rFonts w:asciiTheme="minorHAnsi" w:hAnsiTheme="minorHAnsi"/>
          <w:spacing w:val="-11"/>
        </w:rPr>
        <w:t xml:space="preserve"> </w:t>
      </w:r>
      <w:r w:rsidRPr="00CD401A">
        <w:rPr>
          <w:rFonts w:asciiTheme="minorHAnsi" w:hAnsiTheme="minorHAnsi"/>
        </w:rPr>
        <w:t>in</w:t>
      </w:r>
      <w:r w:rsidRPr="00CD401A">
        <w:rPr>
          <w:rFonts w:asciiTheme="minorHAnsi" w:hAnsiTheme="minorHAnsi"/>
          <w:spacing w:val="-12"/>
        </w:rPr>
        <w:t xml:space="preserve"> </w:t>
      </w:r>
      <w:r w:rsidRPr="00CD401A">
        <w:rPr>
          <w:rFonts w:asciiTheme="minorHAnsi" w:hAnsiTheme="minorHAnsi"/>
        </w:rPr>
        <w:t>their field.</w:t>
      </w:r>
    </w:p>
    <w:p w14:paraId="2C36F85A" w14:textId="77777777" w:rsidR="00A82BA7" w:rsidRDefault="00A82BA7" w:rsidP="00252B16">
      <w:pPr>
        <w:pStyle w:val="BodyText"/>
        <w:spacing w:line="360" w:lineRule="auto"/>
        <w:ind w:right="116"/>
        <w:jc w:val="both"/>
        <w:rPr>
          <w:rFonts w:asciiTheme="minorHAnsi" w:hAnsiTheme="minorHAnsi"/>
        </w:rPr>
      </w:pPr>
    </w:p>
    <w:p w14:paraId="4463AC35" w14:textId="54C71075" w:rsidR="006E50A9" w:rsidRDefault="006E50A9" w:rsidP="00F2176F">
      <w:pPr>
        <w:spacing w:line="360" w:lineRule="auto"/>
      </w:pPr>
      <w:r>
        <w:t xml:space="preserve">Faculty winners will receive a </w:t>
      </w:r>
      <w:r w:rsidR="00042F57">
        <w:t xml:space="preserve">commemorative </w:t>
      </w:r>
      <w:r>
        <w:t xml:space="preserve">boxed medal to recognise their achievement as a Faculty Level Postgraduate Researcher of the Year and will progress to the overall final. </w:t>
      </w:r>
      <w:r w:rsidR="00F2176F">
        <w:t>The overall TUS winner will receive a commemorative glass plaque in recognition of their achievement.</w:t>
      </w:r>
    </w:p>
    <w:p w14:paraId="69C1C1D8" w14:textId="77777777" w:rsidR="00444334" w:rsidRDefault="00444334" w:rsidP="00F2176F">
      <w:pPr>
        <w:spacing w:line="360" w:lineRule="auto"/>
      </w:pPr>
    </w:p>
    <w:p w14:paraId="170FBC02" w14:textId="4ADFA491" w:rsidR="00567C0E" w:rsidRDefault="00A82BA7" w:rsidP="00567C0E">
      <w:pPr>
        <w:pStyle w:val="Heading3"/>
      </w:pPr>
      <w:bookmarkStart w:id="7" w:name="_Toc210221337"/>
      <w:r>
        <w:t xml:space="preserve">2.2.1 </w:t>
      </w:r>
      <w:r w:rsidR="00567C0E">
        <w:t xml:space="preserve">Eligibility </w:t>
      </w:r>
      <w:r w:rsidR="002E072A">
        <w:t>for the Research Supervisor of the Year Award</w:t>
      </w:r>
      <w:bookmarkEnd w:id="7"/>
    </w:p>
    <w:p w14:paraId="54F38BCB" w14:textId="70AB6246" w:rsidR="00F2176F" w:rsidRDefault="00567C0E" w:rsidP="00BC4964">
      <w:pPr>
        <w:widowControl w:val="0"/>
        <w:tabs>
          <w:tab w:val="left" w:pos="1542"/>
        </w:tabs>
        <w:autoSpaceDE w:val="0"/>
        <w:autoSpaceDN w:val="0"/>
        <w:spacing w:after="0" w:line="360" w:lineRule="auto"/>
      </w:pPr>
      <w:r w:rsidRPr="009127B3">
        <w:t>Nominees from all disciplinary areas are</w:t>
      </w:r>
      <w:r w:rsidRPr="009127B3">
        <w:rPr>
          <w:spacing w:val="-6"/>
        </w:rPr>
        <w:t xml:space="preserve"> </w:t>
      </w:r>
      <w:r w:rsidRPr="009127B3">
        <w:t xml:space="preserve">encouraged. </w:t>
      </w:r>
      <w:r w:rsidR="006543DB">
        <w:t>N</w:t>
      </w:r>
      <w:r w:rsidR="00B40B0D" w:rsidRPr="000C0B4B">
        <w:t xml:space="preserve">ominees must have an employment contract with TUS at the time of </w:t>
      </w:r>
      <w:r w:rsidR="000C0B4B" w:rsidRPr="000C0B4B">
        <w:t>nomination.</w:t>
      </w:r>
    </w:p>
    <w:p w14:paraId="72AD24AA" w14:textId="77777777" w:rsidR="00444334" w:rsidRDefault="00444334" w:rsidP="00F2176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7708F71E" w14:textId="77777777" w:rsidR="00923829" w:rsidRDefault="00923829" w:rsidP="00F2176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62C835F0" w14:textId="77777777" w:rsidR="00923829" w:rsidRDefault="00923829" w:rsidP="00F2176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7B2BACAC" w14:textId="77777777" w:rsidR="00923829" w:rsidRDefault="00923829" w:rsidP="00F2176F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0078499C" w14:textId="4D511A6A" w:rsidR="00567C0E" w:rsidRDefault="000A0A42" w:rsidP="00567C0E">
      <w:pPr>
        <w:pStyle w:val="Heading3"/>
      </w:pPr>
      <w:bookmarkStart w:id="8" w:name="_Toc210221338"/>
      <w:r>
        <w:lastRenderedPageBreak/>
        <w:t xml:space="preserve">2.2.2 </w:t>
      </w:r>
      <w:r w:rsidR="00567C0E">
        <w:t>Criteria for the Research Supervisor of the Year</w:t>
      </w:r>
      <w:r w:rsidR="002E072A">
        <w:t xml:space="preserve"> Award</w:t>
      </w:r>
      <w:bookmarkEnd w:id="8"/>
    </w:p>
    <w:p w14:paraId="21AC86CB" w14:textId="77777777" w:rsidR="00567C0E" w:rsidRPr="00CD401A" w:rsidRDefault="00567C0E" w:rsidP="00F2176F">
      <w:pPr>
        <w:pStyle w:val="BodyText"/>
        <w:spacing w:before="199" w:line="360" w:lineRule="auto"/>
        <w:rPr>
          <w:rFonts w:asciiTheme="minorHAnsi" w:hAnsiTheme="minorHAnsi"/>
        </w:rPr>
      </w:pPr>
      <w:r w:rsidRPr="00CD401A">
        <w:rPr>
          <w:rFonts w:asciiTheme="minorHAnsi" w:hAnsiTheme="minorHAnsi"/>
        </w:rPr>
        <w:t xml:space="preserve">This category will be evaluated </w:t>
      </w:r>
      <w:r w:rsidRPr="007C3CCA">
        <w:rPr>
          <w:rFonts w:asciiTheme="minorHAnsi" w:hAnsiTheme="minorHAnsi"/>
        </w:rPr>
        <w:t>based on</w:t>
      </w:r>
      <w:r w:rsidRPr="00CD401A">
        <w:rPr>
          <w:rFonts w:asciiTheme="minorHAnsi" w:hAnsiTheme="minorHAnsi"/>
        </w:rPr>
        <w:t xml:space="preserve"> substantiated examples of:</w:t>
      </w:r>
    </w:p>
    <w:p w14:paraId="72BBD829" w14:textId="509035B5" w:rsidR="00567C0E" w:rsidRPr="00CD401A" w:rsidRDefault="00567C0E" w:rsidP="00F2176F">
      <w:pPr>
        <w:pStyle w:val="ListParagraph"/>
        <w:widowControl w:val="0"/>
        <w:numPr>
          <w:ilvl w:val="0"/>
          <w:numId w:val="15"/>
        </w:numPr>
        <w:tabs>
          <w:tab w:val="left" w:pos="821"/>
          <w:tab w:val="left" w:pos="822"/>
        </w:tabs>
        <w:autoSpaceDE w:val="0"/>
        <w:autoSpaceDN w:val="0"/>
        <w:spacing w:before="1" w:after="0" w:line="360" w:lineRule="auto"/>
      </w:pPr>
      <w:r w:rsidRPr="00CD401A">
        <w:t>the supportive role of postgraduate research supervisors</w:t>
      </w:r>
    </w:p>
    <w:p w14:paraId="2B608E00" w14:textId="69C8B779" w:rsidR="00567C0E" w:rsidRPr="00CD401A" w:rsidRDefault="00567C0E" w:rsidP="00F2176F">
      <w:pPr>
        <w:pStyle w:val="ListParagraph"/>
        <w:widowControl w:val="0"/>
        <w:numPr>
          <w:ilvl w:val="0"/>
          <w:numId w:val="15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CD401A">
        <w:t xml:space="preserve">how they have contributed to the </w:t>
      </w:r>
      <w:r>
        <w:t xml:space="preserve">students’ </w:t>
      </w:r>
      <w:r w:rsidRPr="00CD401A">
        <w:t xml:space="preserve"> academic career</w:t>
      </w:r>
      <w:r w:rsidRPr="00CD401A">
        <w:rPr>
          <w:spacing w:val="-24"/>
        </w:rPr>
        <w:t xml:space="preserve"> </w:t>
      </w:r>
      <w:r w:rsidRPr="007C3CCA">
        <w:t>development</w:t>
      </w:r>
    </w:p>
    <w:p w14:paraId="323463DA" w14:textId="54338914" w:rsidR="00567C0E" w:rsidRPr="00CD401A" w:rsidRDefault="00567C0E" w:rsidP="00F2176F">
      <w:pPr>
        <w:pStyle w:val="ListParagraph"/>
        <w:widowControl w:val="0"/>
        <w:numPr>
          <w:ilvl w:val="0"/>
          <w:numId w:val="15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sz w:val="21"/>
        </w:rPr>
      </w:pPr>
      <w:r w:rsidRPr="00CD401A">
        <w:t>how they have helped to foster a positive and respectful academic</w:t>
      </w:r>
      <w:r w:rsidRPr="00CD401A">
        <w:rPr>
          <w:spacing w:val="-13"/>
        </w:rPr>
        <w:t xml:space="preserve"> </w:t>
      </w:r>
      <w:r w:rsidRPr="007C3CCA">
        <w:t>culture</w:t>
      </w:r>
    </w:p>
    <w:p w14:paraId="1EE77179" w14:textId="0476DA07" w:rsidR="00567C0E" w:rsidRPr="00CD401A" w:rsidRDefault="00567C0E" w:rsidP="00F2176F">
      <w:pPr>
        <w:pStyle w:val="ListParagraph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CD401A">
        <w:t xml:space="preserve">excellence in research — </w:t>
      </w:r>
      <w:r w:rsidRPr="007C3CCA">
        <w:t>based on</w:t>
      </w:r>
      <w:r w:rsidRPr="00CD401A">
        <w:t xml:space="preserve"> </w:t>
      </w:r>
      <w:r>
        <w:t xml:space="preserve">high quality </w:t>
      </w:r>
      <w:r w:rsidRPr="00CD401A">
        <w:t xml:space="preserve">research outputs, including published/disseminated work; national and international acknowledgements; </w:t>
      </w:r>
      <w:r w:rsidR="00445AC4">
        <w:t xml:space="preserve">and </w:t>
      </w:r>
      <w:r w:rsidRPr="00CD401A">
        <w:t>research awards</w:t>
      </w:r>
      <w:r w:rsidRPr="00CD401A">
        <w:rPr>
          <w:spacing w:val="-29"/>
        </w:rPr>
        <w:t xml:space="preserve"> </w:t>
      </w:r>
      <w:r w:rsidRPr="00CD401A">
        <w:t>secured</w:t>
      </w:r>
    </w:p>
    <w:p w14:paraId="2FF8E92D" w14:textId="5EDCE7A0" w:rsidR="00567C0E" w:rsidRPr="00CD401A" w:rsidRDefault="00567C0E" w:rsidP="00F2176F">
      <w:pPr>
        <w:pStyle w:val="ListParagraph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CD401A">
        <w:t>demonstration of leadership in their</w:t>
      </w:r>
      <w:r w:rsidRPr="00CD401A">
        <w:rPr>
          <w:spacing w:val="-5"/>
        </w:rPr>
        <w:t xml:space="preserve"> </w:t>
      </w:r>
      <w:r w:rsidRPr="007C3CCA">
        <w:t>field</w:t>
      </w:r>
    </w:p>
    <w:p w14:paraId="7B16425A" w14:textId="5BAECD0D" w:rsidR="00567C0E" w:rsidRPr="00CD401A" w:rsidRDefault="00567C0E" w:rsidP="00F2176F">
      <w:pPr>
        <w:pStyle w:val="ListParagraph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before="82" w:after="0" w:line="360" w:lineRule="auto"/>
      </w:pPr>
      <w:r w:rsidRPr="00CD401A">
        <w:t>communication of their</w:t>
      </w:r>
      <w:r w:rsidRPr="00CD401A">
        <w:rPr>
          <w:spacing w:val="-8"/>
        </w:rPr>
        <w:t xml:space="preserve"> </w:t>
      </w:r>
      <w:r w:rsidRPr="007C3CCA">
        <w:t>research</w:t>
      </w:r>
    </w:p>
    <w:p w14:paraId="20A43852" w14:textId="5BFD4316" w:rsidR="00B850D0" w:rsidRDefault="00567C0E" w:rsidP="000A0A42">
      <w:pPr>
        <w:pStyle w:val="ListParagraph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CD401A">
        <w:t xml:space="preserve">impact of their research on knowledge, teaching and learning, society, culture, </w:t>
      </w:r>
      <w:r>
        <w:t>enterprise, industry and</w:t>
      </w:r>
      <w:r w:rsidRPr="00CD401A">
        <w:rPr>
          <w:spacing w:val="-1"/>
        </w:rPr>
        <w:t xml:space="preserve"> </w:t>
      </w:r>
      <w:r w:rsidRPr="00CD401A">
        <w:t>innovation</w:t>
      </w:r>
    </w:p>
    <w:p w14:paraId="0B67D48C" w14:textId="1CA3C3BC" w:rsidR="001A732A" w:rsidRDefault="001A732A" w:rsidP="000A0A42">
      <w:pPr>
        <w:pStyle w:val="ListParagraph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t xml:space="preserve">impact on research development in TUS. </w:t>
      </w:r>
    </w:p>
    <w:p w14:paraId="0208074F" w14:textId="77777777" w:rsidR="0055321C" w:rsidRDefault="0055321C" w:rsidP="00C312B8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48462314" w14:textId="5C517476" w:rsidR="000A0A42" w:rsidRDefault="00B850D0" w:rsidP="000A0A42">
      <w:pPr>
        <w:pStyle w:val="Heading3"/>
      </w:pPr>
      <w:bookmarkStart w:id="9" w:name="_Toc210221339"/>
      <w:r>
        <w:t xml:space="preserve">2.2.3 </w:t>
      </w:r>
      <w:r w:rsidR="000A0A42">
        <w:t xml:space="preserve">Nomination Process for the </w:t>
      </w:r>
      <w:r w:rsidR="0021638B">
        <w:t>Research Supervisor</w:t>
      </w:r>
      <w:r w:rsidR="000A0A42">
        <w:t xml:space="preserve"> of the Year</w:t>
      </w:r>
      <w:r w:rsidR="008456AD">
        <w:t xml:space="preserve"> Award</w:t>
      </w:r>
      <w:bookmarkEnd w:id="9"/>
    </w:p>
    <w:p w14:paraId="5D7C48C3" w14:textId="77777777" w:rsidR="00585E00" w:rsidRPr="007369D0" w:rsidRDefault="00585E00" w:rsidP="007369D0">
      <w:pPr>
        <w:widowControl w:val="0"/>
        <w:tabs>
          <w:tab w:val="left" w:pos="822"/>
        </w:tabs>
        <w:autoSpaceDE w:val="0"/>
        <w:autoSpaceDN w:val="0"/>
        <w:spacing w:before="101" w:after="0" w:line="360" w:lineRule="auto"/>
        <w:jc w:val="both"/>
        <w:rPr>
          <w:rFonts w:ascii="Symbol" w:hAnsi="Symbol"/>
          <w:b/>
        </w:rPr>
      </w:pPr>
      <w:r w:rsidRPr="00686575">
        <w:t xml:space="preserve">To nominate a </w:t>
      </w:r>
      <w:r w:rsidRPr="007369D0">
        <w:rPr>
          <w:b/>
        </w:rPr>
        <w:t>supervisor:</w:t>
      </w:r>
    </w:p>
    <w:p w14:paraId="0400476C" w14:textId="77777777" w:rsidR="00585E00" w:rsidRPr="00686575" w:rsidRDefault="00585E00" w:rsidP="00555E06">
      <w:pPr>
        <w:pStyle w:val="ListParagraph"/>
        <w:widowControl w:val="0"/>
        <w:numPr>
          <w:ilvl w:val="0"/>
          <w:numId w:val="22"/>
        </w:numPr>
        <w:tabs>
          <w:tab w:val="left" w:pos="1542"/>
        </w:tabs>
        <w:autoSpaceDE w:val="0"/>
        <w:autoSpaceDN w:val="0"/>
        <w:spacing w:before="4" w:after="0" w:line="360" w:lineRule="auto"/>
        <w:ind w:right="115"/>
        <w:rPr>
          <w:rFonts w:ascii="Wingdings" w:hAnsi="Wingdings"/>
        </w:rPr>
      </w:pPr>
      <w:r w:rsidRPr="00686575">
        <w:t>You must be a current or former postgraduate or postdoctoral researcher at TUS.</w:t>
      </w:r>
    </w:p>
    <w:p w14:paraId="19C0A0E6" w14:textId="77777777" w:rsidR="00585E00" w:rsidRPr="00686575" w:rsidRDefault="00585E00" w:rsidP="00555E06">
      <w:pPr>
        <w:pStyle w:val="ListParagraph"/>
        <w:widowControl w:val="0"/>
        <w:numPr>
          <w:ilvl w:val="0"/>
          <w:numId w:val="22"/>
        </w:numPr>
        <w:tabs>
          <w:tab w:val="left" w:pos="1542"/>
        </w:tabs>
        <w:autoSpaceDE w:val="0"/>
        <w:autoSpaceDN w:val="0"/>
        <w:spacing w:before="4" w:after="0" w:line="360" w:lineRule="auto"/>
        <w:ind w:right="115"/>
        <w:rPr>
          <w:rFonts w:ascii="Wingdings" w:hAnsi="Wingdings"/>
        </w:rPr>
      </w:pPr>
      <w:r w:rsidRPr="00686575">
        <w:t xml:space="preserve">You must be currently under the nominee’s mentorship / supervision </w:t>
      </w:r>
      <w:r w:rsidRPr="00E41E29">
        <w:t xml:space="preserve">at TUS </w:t>
      </w:r>
      <w:r w:rsidRPr="00686575">
        <w:rPr>
          <w:b/>
          <w:u w:val="thick"/>
        </w:rPr>
        <w:t>or</w:t>
      </w:r>
      <w:r w:rsidRPr="00686575">
        <w:rPr>
          <w:b/>
          <w:spacing w:val="-10"/>
        </w:rPr>
        <w:t xml:space="preserve"> </w:t>
      </w:r>
      <w:r w:rsidRPr="00686575">
        <w:t>have</w:t>
      </w:r>
      <w:r w:rsidRPr="00686575">
        <w:rPr>
          <w:spacing w:val="-8"/>
        </w:rPr>
        <w:t xml:space="preserve"> </w:t>
      </w:r>
      <w:r w:rsidRPr="00686575">
        <w:t>been</w:t>
      </w:r>
      <w:r w:rsidRPr="00686575">
        <w:rPr>
          <w:spacing w:val="-11"/>
        </w:rPr>
        <w:t xml:space="preserve"> </w:t>
      </w:r>
      <w:r w:rsidRPr="00686575">
        <w:t>under</w:t>
      </w:r>
      <w:r w:rsidRPr="00686575">
        <w:rPr>
          <w:spacing w:val="-9"/>
        </w:rPr>
        <w:t xml:space="preserve"> </w:t>
      </w:r>
      <w:r w:rsidRPr="00686575">
        <w:t>the</w:t>
      </w:r>
      <w:r w:rsidRPr="00686575">
        <w:rPr>
          <w:spacing w:val="-10"/>
        </w:rPr>
        <w:t xml:space="preserve"> </w:t>
      </w:r>
      <w:r w:rsidRPr="00686575">
        <w:t>nominee’s</w:t>
      </w:r>
      <w:r w:rsidRPr="00686575">
        <w:rPr>
          <w:spacing w:val="-11"/>
        </w:rPr>
        <w:t xml:space="preserve"> </w:t>
      </w:r>
      <w:r w:rsidRPr="00686575">
        <w:t>mentorship</w:t>
      </w:r>
      <w:r w:rsidRPr="00686575">
        <w:rPr>
          <w:spacing w:val="-8"/>
        </w:rPr>
        <w:t xml:space="preserve"> </w:t>
      </w:r>
      <w:r w:rsidRPr="00686575">
        <w:t>/</w:t>
      </w:r>
      <w:r w:rsidRPr="00686575">
        <w:rPr>
          <w:spacing w:val="-10"/>
        </w:rPr>
        <w:t xml:space="preserve"> </w:t>
      </w:r>
      <w:r w:rsidRPr="00686575">
        <w:t>supervision</w:t>
      </w:r>
      <w:r w:rsidRPr="00686575">
        <w:rPr>
          <w:spacing w:val="-10"/>
        </w:rPr>
        <w:t xml:space="preserve"> </w:t>
      </w:r>
      <w:r w:rsidRPr="00E41E29">
        <w:t>at</w:t>
      </w:r>
      <w:r w:rsidRPr="00E41E29">
        <w:rPr>
          <w:spacing w:val="-9"/>
        </w:rPr>
        <w:t xml:space="preserve"> </w:t>
      </w:r>
      <w:r w:rsidRPr="00E41E29">
        <w:t>TUS</w:t>
      </w:r>
      <w:r w:rsidRPr="00686575">
        <w:t xml:space="preserve"> within</w:t>
      </w:r>
      <w:r w:rsidRPr="00686575">
        <w:rPr>
          <w:spacing w:val="-9"/>
        </w:rPr>
        <w:t xml:space="preserve"> </w:t>
      </w:r>
      <w:r w:rsidRPr="00686575">
        <w:t>the last five</w:t>
      </w:r>
      <w:r w:rsidRPr="00686575">
        <w:rPr>
          <w:spacing w:val="-3"/>
        </w:rPr>
        <w:t xml:space="preserve"> </w:t>
      </w:r>
      <w:r w:rsidRPr="00E41E29">
        <w:t>years.</w:t>
      </w:r>
    </w:p>
    <w:p w14:paraId="0DE966E8" w14:textId="77777777" w:rsidR="00585E00" w:rsidRPr="00686575" w:rsidRDefault="00585E00" w:rsidP="00555E06">
      <w:pPr>
        <w:pStyle w:val="ListParagraph"/>
        <w:widowControl w:val="0"/>
        <w:numPr>
          <w:ilvl w:val="0"/>
          <w:numId w:val="22"/>
        </w:numPr>
        <w:tabs>
          <w:tab w:val="left" w:pos="1542"/>
        </w:tabs>
        <w:autoSpaceDE w:val="0"/>
        <w:autoSpaceDN w:val="0"/>
        <w:spacing w:before="4" w:after="0" w:line="360" w:lineRule="auto"/>
        <w:ind w:right="115"/>
        <w:rPr>
          <w:rFonts w:ascii="Wingdings" w:hAnsi="Wingdings"/>
        </w:rPr>
      </w:pPr>
      <w:r w:rsidRPr="00686575">
        <w:t xml:space="preserve">The nominee must have a current contract of employment </w:t>
      </w:r>
      <w:r w:rsidRPr="00E41E29">
        <w:t>with TUS</w:t>
      </w:r>
      <w:r w:rsidRPr="00686575">
        <w:t xml:space="preserve"> at the time of</w:t>
      </w:r>
      <w:r w:rsidRPr="00686575">
        <w:rPr>
          <w:spacing w:val="1"/>
        </w:rPr>
        <w:t xml:space="preserve"> </w:t>
      </w:r>
      <w:r w:rsidRPr="00686575">
        <w:t>application.</w:t>
      </w:r>
    </w:p>
    <w:p w14:paraId="293AC150" w14:textId="77777777" w:rsidR="00585E00" w:rsidRPr="00E41E29" w:rsidRDefault="00585E00" w:rsidP="00C312B8">
      <w:pPr>
        <w:spacing w:line="360" w:lineRule="auto"/>
      </w:pPr>
    </w:p>
    <w:p w14:paraId="3BDCD53E" w14:textId="05F9F0BF" w:rsidR="00C47A67" w:rsidRPr="00F71743" w:rsidRDefault="00C47A67" w:rsidP="00F71743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8"/>
        <w:jc w:val="both"/>
        <w:rPr>
          <w:rFonts w:ascii="Wingdings" w:hAnsi="Wingdings"/>
        </w:rPr>
      </w:pPr>
      <w:r w:rsidRPr="00263BA9">
        <w:t xml:space="preserve">Nominators may only nominate </w:t>
      </w:r>
      <w:r w:rsidRPr="00263BA9">
        <w:rPr>
          <w:b/>
          <w:iCs/>
          <w:u w:val="thick"/>
        </w:rPr>
        <w:t>one person per nomination</w:t>
      </w:r>
      <w:r w:rsidRPr="00263BA9">
        <w:rPr>
          <w:b/>
          <w:iCs/>
          <w:spacing w:val="-11"/>
          <w:u w:val="thick"/>
        </w:rPr>
        <w:t xml:space="preserve"> </w:t>
      </w:r>
      <w:r w:rsidRPr="00263BA9">
        <w:rPr>
          <w:b/>
          <w:iCs/>
          <w:u w:val="thick"/>
        </w:rPr>
        <w:t>category.</w:t>
      </w:r>
      <w:r w:rsidRPr="00E41E29">
        <w:rPr>
          <w:b/>
          <w:iCs/>
          <w:u w:val="thick"/>
        </w:rPr>
        <w:t xml:space="preserve"> </w:t>
      </w:r>
    </w:p>
    <w:p w14:paraId="02E2F58D" w14:textId="1B9F08C9" w:rsidR="00C312B8" w:rsidRDefault="00C47A67" w:rsidP="00C47A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lastRenderedPageBreak/>
        <w:t>S</w:t>
      </w:r>
      <w:r w:rsidRPr="00263BA9">
        <w:t>elf-nominations will not be</w:t>
      </w:r>
      <w:r w:rsidRPr="00263BA9">
        <w:rPr>
          <w:spacing w:val="-7"/>
        </w:rPr>
        <w:t xml:space="preserve"> </w:t>
      </w:r>
      <w:r w:rsidRPr="00263BA9">
        <w:t xml:space="preserve">accepted. Canvassing </w:t>
      </w:r>
      <w:r w:rsidRPr="00E41E29">
        <w:t>TUS</w:t>
      </w:r>
      <w:r w:rsidRPr="00263BA9">
        <w:t xml:space="preserve"> or the adjudication panel is not permitted and will result in automatic</w:t>
      </w:r>
      <w:r w:rsidRPr="00263BA9">
        <w:rPr>
          <w:spacing w:val="-1"/>
        </w:rPr>
        <w:t xml:space="preserve"> </w:t>
      </w:r>
      <w:r w:rsidRPr="00263BA9">
        <w:t>disqualification.</w:t>
      </w:r>
      <w:r>
        <w:t xml:space="preserve"> Nominations must be completed using the appropriate application form available </w:t>
      </w:r>
      <w:r w:rsidR="002B4898">
        <w:t>on this email.</w:t>
      </w:r>
    </w:p>
    <w:p w14:paraId="1AB5146C" w14:textId="77777777" w:rsidR="00C312B8" w:rsidRDefault="00C312B8" w:rsidP="00C47A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21ED7122" w14:textId="57F2DA7F" w:rsidR="00C47A67" w:rsidRPr="00263BA9" w:rsidRDefault="00C47A67" w:rsidP="00C47A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t xml:space="preserve">We cannot accept nominations from any other </w:t>
      </w:r>
      <w:r w:rsidRPr="00EF117B">
        <w:t>source.</w:t>
      </w:r>
    </w:p>
    <w:p w14:paraId="4C7E17FB" w14:textId="77777777" w:rsidR="00476EB4" w:rsidRPr="00932F02" w:rsidRDefault="00476EB4" w:rsidP="00932F02"/>
    <w:p w14:paraId="279161EC" w14:textId="15BA4F8A" w:rsidR="009B5441" w:rsidRPr="00B43A24" w:rsidRDefault="009B5441" w:rsidP="00297724">
      <w:pPr>
        <w:pStyle w:val="Heading2"/>
        <w:numPr>
          <w:ilvl w:val="1"/>
          <w:numId w:val="11"/>
        </w:numPr>
      </w:pPr>
      <w:bookmarkStart w:id="10" w:name="_Toc210221340"/>
      <w:r w:rsidRPr="00B43A24">
        <w:t xml:space="preserve">Research </w:t>
      </w:r>
      <w:r w:rsidR="00F2176F">
        <w:t xml:space="preserve">Ally </w:t>
      </w:r>
      <w:r w:rsidRPr="00B43A24">
        <w:t>of the Year</w:t>
      </w:r>
      <w:r w:rsidR="00AE0ED3">
        <w:t xml:space="preserve"> Award</w:t>
      </w:r>
      <w:bookmarkEnd w:id="10"/>
    </w:p>
    <w:p w14:paraId="7A03570B" w14:textId="5AF237E2" w:rsidR="005D4B34" w:rsidRPr="00B43A24" w:rsidRDefault="005D4B34" w:rsidP="00555E06">
      <w:pPr>
        <w:spacing w:before="1" w:line="360" w:lineRule="auto"/>
        <w:ind w:right="118"/>
      </w:pPr>
      <w:r w:rsidRPr="00B43A24">
        <w:t>Th</w:t>
      </w:r>
      <w:r w:rsidR="00587D17">
        <w:t>is</w:t>
      </w:r>
      <w:r w:rsidRPr="00B43A24">
        <w:t xml:space="preserve"> </w:t>
      </w:r>
      <w:r w:rsidR="006B1CF0">
        <w:t>category</w:t>
      </w:r>
      <w:r w:rsidRPr="00B43A24">
        <w:t xml:space="preserve"> </w:t>
      </w:r>
      <w:r w:rsidR="006B1CF0">
        <w:t xml:space="preserve">is open to </w:t>
      </w:r>
      <w:r w:rsidRPr="00B43A24">
        <w:t>mentors, research officers</w:t>
      </w:r>
      <w:r w:rsidR="00202CF2" w:rsidRPr="00B43A24">
        <w:t xml:space="preserve">, </w:t>
      </w:r>
      <w:r w:rsidRPr="00B43A24">
        <w:t xml:space="preserve">technical </w:t>
      </w:r>
      <w:r w:rsidR="00AD706B" w:rsidRPr="00B43A24">
        <w:t xml:space="preserve">and professional </w:t>
      </w:r>
      <w:r w:rsidRPr="00B43A24">
        <w:t xml:space="preserve">support staff in the </w:t>
      </w:r>
      <w:r w:rsidR="00202CF2" w:rsidRPr="00B43A24">
        <w:t>TUS Graduate School and Research system</w:t>
      </w:r>
      <w:r w:rsidRPr="00B43A24">
        <w:rPr>
          <w:b/>
          <w:bCs/>
        </w:rPr>
        <w:t xml:space="preserve"> </w:t>
      </w:r>
      <w:r w:rsidRPr="00B43A24">
        <w:t xml:space="preserve">who play a </w:t>
      </w:r>
      <w:r w:rsidRPr="00B43A24">
        <w:rPr>
          <w:b/>
        </w:rPr>
        <w:t>vital role in supporting the academic research community</w:t>
      </w:r>
      <w:r w:rsidR="005B0EF1" w:rsidRPr="00B43A24">
        <w:rPr>
          <w:b/>
        </w:rPr>
        <w:t xml:space="preserve"> at TUS</w:t>
      </w:r>
      <w:r w:rsidRPr="00B43A24">
        <w:rPr>
          <w:b/>
        </w:rPr>
        <w:t xml:space="preserve"> </w:t>
      </w:r>
      <w:r w:rsidRPr="00B43A24">
        <w:t xml:space="preserve">across all career levels. </w:t>
      </w:r>
    </w:p>
    <w:p w14:paraId="7C14EF3C" w14:textId="77777777" w:rsidR="00AE0ED3" w:rsidRDefault="00AE0ED3" w:rsidP="007C3CCA">
      <w:pPr>
        <w:spacing w:line="360" w:lineRule="auto"/>
        <w:rPr>
          <w:b/>
          <w:bCs/>
        </w:rPr>
      </w:pPr>
    </w:p>
    <w:p w14:paraId="2E019CCA" w14:textId="78D67B2F" w:rsidR="0055321C" w:rsidRDefault="007C3CCA" w:rsidP="00502FA9">
      <w:pPr>
        <w:spacing w:line="360" w:lineRule="auto"/>
        <w:rPr>
          <w:b/>
          <w:bCs/>
        </w:rPr>
      </w:pPr>
      <w:r>
        <w:rPr>
          <w:b/>
          <w:bCs/>
        </w:rPr>
        <w:t>Note that this prize i</w:t>
      </w:r>
      <w:r w:rsidRPr="00667D37">
        <w:rPr>
          <w:b/>
          <w:bCs/>
        </w:rPr>
        <w:t xml:space="preserve">ncludes support staff within </w:t>
      </w:r>
      <w:r w:rsidR="00973608">
        <w:rPr>
          <w:b/>
          <w:bCs/>
        </w:rPr>
        <w:t xml:space="preserve">the following: faculty admin, </w:t>
      </w:r>
      <w:r w:rsidRPr="00667D37">
        <w:rPr>
          <w:b/>
          <w:bCs/>
        </w:rPr>
        <w:t>IT</w:t>
      </w:r>
      <w:r>
        <w:rPr>
          <w:b/>
          <w:bCs/>
        </w:rPr>
        <w:t>, Library</w:t>
      </w:r>
      <w:r w:rsidR="00973608">
        <w:rPr>
          <w:b/>
          <w:bCs/>
        </w:rPr>
        <w:t xml:space="preserve">, </w:t>
      </w:r>
      <w:r>
        <w:rPr>
          <w:b/>
          <w:bCs/>
        </w:rPr>
        <w:t>Graduate School staff</w:t>
      </w:r>
      <w:r w:rsidR="00726C32">
        <w:rPr>
          <w:b/>
          <w:bCs/>
        </w:rPr>
        <w:t>, RUN-EU staff based in TUS, or staff</w:t>
      </w:r>
      <w:r>
        <w:rPr>
          <w:b/>
          <w:bCs/>
        </w:rPr>
        <w:t xml:space="preserve"> in Research Support Offices</w:t>
      </w:r>
      <w:r w:rsidR="00973608">
        <w:rPr>
          <w:b/>
          <w:bCs/>
        </w:rPr>
        <w:t>. It includes staff on all TUS campuses.</w:t>
      </w:r>
      <w:r w:rsidR="0055321C">
        <w:rPr>
          <w:b/>
          <w:bCs/>
        </w:rPr>
        <w:t xml:space="preserve"> </w:t>
      </w:r>
    </w:p>
    <w:p w14:paraId="53AF8960" w14:textId="77777777" w:rsidR="00923829" w:rsidRDefault="00923829" w:rsidP="00502FA9">
      <w:pPr>
        <w:spacing w:line="360" w:lineRule="auto"/>
      </w:pPr>
    </w:p>
    <w:p w14:paraId="7CF97EB0" w14:textId="43A95F08" w:rsidR="007C3CCA" w:rsidRPr="0055321C" w:rsidRDefault="005B2150" w:rsidP="00555E06">
      <w:pPr>
        <w:spacing w:line="360" w:lineRule="auto"/>
        <w:rPr>
          <w:b/>
          <w:bCs/>
        </w:rPr>
      </w:pPr>
      <w:r w:rsidRPr="00686575">
        <w:t>There will be one overall winner only who will receive a commemorative glass plaque to celebrate their achievement as TUS Research</w:t>
      </w:r>
      <w:r w:rsidR="00600B6D">
        <w:t xml:space="preserve"> Ally</w:t>
      </w:r>
      <w:r w:rsidRPr="00686575">
        <w:t xml:space="preserve"> of the Year. </w:t>
      </w:r>
    </w:p>
    <w:p w14:paraId="38914FC8" w14:textId="77777777" w:rsidR="005D4B34" w:rsidRDefault="005D4B34" w:rsidP="005D4B34">
      <w:pPr>
        <w:pStyle w:val="BodyText"/>
        <w:rPr>
          <w:sz w:val="26"/>
        </w:rPr>
      </w:pPr>
    </w:p>
    <w:p w14:paraId="5B80EEF9" w14:textId="51714D64" w:rsidR="00AE0ED3" w:rsidRPr="00093F74" w:rsidRDefault="00093F74" w:rsidP="000E442E">
      <w:pPr>
        <w:pStyle w:val="Heading3"/>
      </w:pPr>
      <w:bookmarkStart w:id="11" w:name="_Toc210221341"/>
      <w:r>
        <w:t xml:space="preserve">2.3.1 </w:t>
      </w:r>
      <w:r w:rsidR="00795DFD" w:rsidRPr="00093F74">
        <w:t xml:space="preserve">Eligibility </w:t>
      </w:r>
      <w:r w:rsidR="00AE0ED3" w:rsidRPr="00093F74">
        <w:t>for the Research Ally of the Year Award</w:t>
      </w:r>
      <w:bookmarkEnd w:id="11"/>
    </w:p>
    <w:p w14:paraId="5A7870F1" w14:textId="3E58B89C" w:rsidR="00F2103F" w:rsidRPr="00F2103F" w:rsidRDefault="00F2103F" w:rsidP="00227507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9"/>
        <w:rPr>
          <w:rFonts w:ascii="Wingdings" w:hAnsi="Wingdings"/>
        </w:rPr>
      </w:pPr>
      <w:r w:rsidRPr="006B026B">
        <w:t xml:space="preserve">Nominees must be employed as a staff-member </w:t>
      </w:r>
      <w:r w:rsidRPr="00E41E29">
        <w:t>at TUS</w:t>
      </w:r>
      <w:r w:rsidRPr="006B026B">
        <w:t xml:space="preserve"> at the time of</w:t>
      </w:r>
      <w:r w:rsidRPr="00F2103F">
        <w:rPr>
          <w:spacing w:val="-4"/>
        </w:rPr>
        <w:t xml:space="preserve"> </w:t>
      </w:r>
      <w:r w:rsidRPr="006B026B">
        <w:t>application as research officers, technical and professional support staff who support research activities at TUS.</w:t>
      </w:r>
    </w:p>
    <w:p w14:paraId="5991A54A" w14:textId="77777777" w:rsidR="00F2103F" w:rsidRPr="00E41E29" w:rsidRDefault="00F2103F" w:rsidP="00F2103F"/>
    <w:p w14:paraId="437EFC9F" w14:textId="77777777" w:rsidR="00F2103F" w:rsidRPr="00227507" w:rsidRDefault="00F2103F" w:rsidP="00AE0ED3">
      <w:pPr>
        <w:pStyle w:val="BodyText"/>
        <w:spacing w:line="360" w:lineRule="auto"/>
        <w:ind w:right="117"/>
        <w:rPr>
          <w:rFonts w:asciiTheme="minorHAnsi" w:hAnsiTheme="minorHAnsi"/>
        </w:rPr>
      </w:pPr>
      <w:r w:rsidRPr="00227507">
        <w:rPr>
          <w:rFonts w:asciiTheme="minorHAnsi" w:hAnsiTheme="minorHAnsi"/>
          <w:b/>
        </w:rPr>
        <w:t xml:space="preserve">Note: </w:t>
      </w:r>
      <w:r w:rsidRPr="00227507">
        <w:rPr>
          <w:rFonts w:asciiTheme="minorHAnsi" w:hAnsiTheme="minorHAnsi"/>
        </w:rPr>
        <w:t xml:space="preserve">For this category, nominators and nominees are </w:t>
      </w:r>
      <w:r w:rsidRPr="00227507">
        <w:rPr>
          <w:rFonts w:asciiTheme="minorHAnsi" w:hAnsiTheme="minorHAnsi"/>
          <w:b/>
          <w:u w:val="thick"/>
        </w:rPr>
        <w:t>not</w:t>
      </w:r>
      <w:r w:rsidRPr="00227507">
        <w:rPr>
          <w:rFonts w:asciiTheme="minorHAnsi" w:hAnsiTheme="minorHAnsi"/>
          <w:b/>
        </w:rPr>
        <w:t xml:space="preserve"> </w:t>
      </w:r>
      <w:r w:rsidRPr="00227507">
        <w:rPr>
          <w:rFonts w:asciiTheme="minorHAnsi" w:hAnsiTheme="minorHAnsi"/>
        </w:rPr>
        <w:t xml:space="preserve">required to be currently or </w:t>
      </w:r>
      <w:r w:rsidRPr="00227507">
        <w:rPr>
          <w:rFonts w:asciiTheme="minorHAnsi" w:hAnsiTheme="minorHAnsi"/>
        </w:rPr>
        <w:lastRenderedPageBreak/>
        <w:t xml:space="preserve">formerly funded by TUS and do </w:t>
      </w:r>
      <w:r w:rsidRPr="00227507">
        <w:rPr>
          <w:rFonts w:asciiTheme="minorHAnsi" w:hAnsiTheme="minorHAnsi"/>
          <w:b/>
          <w:iCs/>
          <w:u w:val="thick"/>
        </w:rPr>
        <w:t>not</w:t>
      </w:r>
      <w:r w:rsidRPr="00227507">
        <w:rPr>
          <w:rFonts w:asciiTheme="minorHAnsi" w:hAnsiTheme="minorHAnsi"/>
          <w:b/>
          <w:i/>
        </w:rPr>
        <w:t xml:space="preserve"> </w:t>
      </w:r>
      <w:r w:rsidRPr="00227507">
        <w:rPr>
          <w:rFonts w:asciiTheme="minorHAnsi" w:hAnsiTheme="minorHAnsi"/>
        </w:rPr>
        <w:t>need to be based in academia at the time of</w:t>
      </w:r>
      <w:r w:rsidRPr="00227507">
        <w:rPr>
          <w:rFonts w:asciiTheme="minorHAnsi" w:hAnsiTheme="minorHAnsi"/>
          <w:spacing w:val="-19"/>
        </w:rPr>
        <w:t xml:space="preserve"> </w:t>
      </w:r>
      <w:r w:rsidRPr="00227507">
        <w:rPr>
          <w:rFonts w:asciiTheme="minorHAnsi" w:hAnsiTheme="minorHAnsi"/>
        </w:rPr>
        <w:t>application.</w:t>
      </w:r>
    </w:p>
    <w:p w14:paraId="1E3E93F1" w14:textId="77777777" w:rsidR="00F2103F" w:rsidRPr="00F2103F" w:rsidRDefault="00F2103F" w:rsidP="00F2103F"/>
    <w:p w14:paraId="61B01637" w14:textId="55EDF948" w:rsidR="00B75B5F" w:rsidRDefault="00502FA9" w:rsidP="000E442E">
      <w:pPr>
        <w:pStyle w:val="Heading3"/>
      </w:pPr>
      <w:bookmarkStart w:id="12" w:name="_Toc210221342"/>
      <w:r>
        <w:t xml:space="preserve">2.3.2 </w:t>
      </w:r>
      <w:r w:rsidR="00B75B5F">
        <w:t xml:space="preserve">Criteria for the Research </w:t>
      </w:r>
      <w:r w:rsidR="00160061">
        <w:t xml:space="preserve">Ally </w:t>
      </w:r>
      <w:r w:rsidR="00B75B5F">
        <w:t>of the Year</w:t>
      </w:r>
      <w:r w:rsidR="00160061">
        <w:t xml:space="preserve"> Award</w:t>
      </w:r>
      <w:bookmarkEnd w:id="12"/>
    </w:p>
    <w:p w14:paraId="76D9CF97" w14:textId="33CCD779" w:rsidR="005D4B34" w:rsidRPr="00EA6D8C" w:rsidRDefault="005D4B34" w:rsidP="00EA6D8C">
      <w:pPr>
        <w:pStyle w:val="BodyText"/>
        <w:spacing w:before="220" w:line="360" w:lineRule="auto"/>
        <w:ind w:left="101"/>
        <w:rPr>
          <w:rFonts w:asciiTheme="minorHAnsi" w:hAnsiTheme="minorHAnsi"/>
        </w:rPr>
      </w:pPr>
      <w:r w:rsidRPr="00EA6D8C">
        <w:rPr>
          <w:rFonts w:asciiTheme="minorHAnsi" w:hAnsiTheme="minorHAnsi"/>
        </w:rPr>
        <w:t>Nominations will demonstrate:</w:t>
      </w:r>
    </w:p>
    <w:p w14:paraId="1CFDD2A3" w14:textId="1A84ABC6" w:rsidR="005D4B34" w:rsidRPr="00EA6D8C" w:rsidRDefault="005D4B34" w:rsidP="00EA6D8C">
      <w:pPr>
        <w:pStyle w:val="ListParagraph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" w:after="0" w:line="360" w:lineRule="auto"/>
      </w:pPr>
      <w:r w:rsidRPr="00EA6D8C">
        <w:t>the supportive role of mentors, research officers and technical support staff in</w:t>
      </w:r>
      <w:r w:rsidRPr="00EA6D8C">
        <w:rPr>
          <w:spacing w:val="-3"/>
        </w:rPr>
        <w:t xml:space="preserve"> </w:t>
      </w:r>
      <w:r w:rsidR="00B957E6" w:rsidRPr="00EA6D8C">
        <w:t xml:space="preserve">the TUS Graduate School and Research system </w:t>
      </w:r>
      <w:r w:rsidR="00A22B88" w:rsidRPr="00EA6D8C">
        <w:t xml:space="preserve">in supporting the academic research community at TUS across all career levels. </w:t>
      </w:r>
      <w:r w:rsidR="00755158">
        <w:rPr>
          <w:b/>
          <w:bCs/>
        </w:rPr>
        <w:t>This category i</w:t>
      </w:r>
      <w:r w:rsidR="00755158" w:rsidRPr="00667D37">
        <w:rPr>
          <w:b/>
          <w:bCs/>
        </w:rPr>
        <w:t xml:space="preserve">ncludes support staff within </w:t>
      </w:r>
      <w:r w:rsidR="00755158">
        <w:rPr>
          <w:b/>
          <w:bCs/>
        </w:rPr>
        <w:t xml:space="preserve">the following: faculty admin, </w:t>
      </w:r>
      <w:r w:rsidR="00755158" w:rsidRPr="00667D37">
        <w:rPr>
          <w:b/>
          <w:bCs/>
        </w:rPr>
        <w:t>IT</w:t>
      </w:r>
      <w:r w:rsidR="00755158">
        <w:rPr>
          <w:b/>
          <w:bCs/>
        </w:rPr>
        <w:t xml:space="preserve">, Library, Graduate School staff, RUN-EU staff based in TUS, or staff in Research Support Offices. </w:t>
      </w:r>
    </w:p>
    <w:p w14:paraId="50867794" w14:textId="5DD6CC35" w:rsidR="005D4B34" w:rsidRPr="00EA6D8C" w:rsidRDefault="005D4B34" w:rsidP="00EA6D8C">
      <w:pPr>
        <w:pStyle w:val="ListParagraph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EA6D8C">
        <w:t>how they have contributed to the nominator’s academic career</w:t>
      </w:r>
      <w:r w:rsidRPr="00EA6D8C">
        <w:rPr>
          <w:spacing w:val="-24"/>
        </w:rPr>
        <w:t xml:space="preserve"> </w:t>
      </w:r>
      <w:r w:rsidR="007C3CCA" w:rsidRPr="00EA6D8C">
        <w:t>development</w:t>
      </w:r>
      <w:r w:rsidR="005032FC" w:rsidRPr="00EA6D8C">
        <w:t xml:space="preserve"> and/or that of other researchers</w:t>
      </w:r>
    </w:p>
    <w:p w14:paraId="51A643BA" w14:textId="77777777" w:rsidR="005D4B34" w:rsidRPr="00EA6D8C" w:rsidRDefault="005D4B34" w:rsidP="00EA6D8C">
      <w:pPr>
        <w:pStyle w:val="ListParagraph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 w:rsidRPr="00EA6D8C">
        <w:t>how they have helped to foster a positive and respectful academic</w:t>
      </w:r>
      <w:r w:rsidRPr="00EA6D8C">
        <w:rPr>
          <w:spacing w:val="-13"/>
        </w:rPr>
        <w:t xml:space="preserve"> </w:t>
      </w:r>
      <w:r w:rsidRPr="00EA6D8C">
        <w:t>culture.</w:t>
      </w:r>
    </w:p>
    <w:p w14:paraId="7281240A" w14:textId="77777777" w:rsidR="005D4B34" w:rsidRDefault="005D4B34" w:rsidP="005F5B5C">
      <w:pPr>
        <w:pStyle w:val="BodyText"/>
        <w:spacing w:line="360" w:lineRule="auto"/>
        <w:rPr>
          <w:rFonts w:asciiTheme="minorHAnsi" w:hAnsiTheme="minorHAnsi"/>
        </w:rPr>
      </w:pPr>
    </w:p>
    <w:p w14:paraId="521ADD48" w14:textId="77777777" w:rsidR="00600B6D" w:rsidRPr="002F7A94" w:rsidRDefault="00600B6D" w:rsidP="005F5B5C">
      <w:pPr>
        <w:pStyle w:val="BodyText"/>
        <w:spacing w:line="360" w:lineRule="auto"/>
        <w:rPr>
          <w:rFonts w:asciiTheme="minorHAnsi" w:hAnsiTheme="minorHAnsi"/>
        </w:rPr>
      </w:pPr>
    </w:p>
    <w:p w14:paraId="1A072EDE" w14:textId="55DBED31" w:rsidR="003D7A1C" w:rsidRDefault="00502FA9" w:rsidP="000E442E">
      <w:pPr>
        <w:pStyle w:val="Heading3"/>
      </w:pPr>
      <w:bookmarkStart w:id="13" w:name="_Toc210221343"/>
      <w:r>
        <w:t xml:space="preserve">2.3.3 </w:t>
      </w:r>
      <w:r w:rsidR="005C2D93">
        <w:t>Nomination Process for the Award of Research Ally of the Year</w:t>
      </w:r>
      <w:bookmarkEnd w:id="13"/>
    </w:p>
    <w:p w14:paraId="745A111E" w14:textId="77777777" w:rsidR="00476EB4" w:rsidRPr="00686575" w:rsidRDefault="00476EB4" w:rsidP="00476EB4">
      <w:pPr>
        <w:widowControl w:val="0"/>
        <w:tabs>
          <w:tab w:val="left" w:pos="822"/>
        </w:tabs>
        <w:autoSpaceDE w:val="0"/>
        <w:autoSpaceDN w:val="0"/>
        <w:spacing w:before="1" w:after="0" w:line="360" w:lineRule="auto"/>
        <w:jc w:val="both"/>
        <w:rPr>
          <w:rFonts w:ascii="Symbol" w:hAnsi="Symbol"/>
          <w:b/>
        </w:rPr>
      </w:pPr>
      <w:r w:rsidRPr="00686575">
        <w:t>To nominate in this category, you must</w:t>
      </w:r>
    </w:p>
    <w:p w14:paraId="5E57F755" w14:textId="77777777" w:rsidR="008828E1" w:rsidRPr="008828E1" w:rsidRDefault="00476EB4" w:rsidP="00555E06">
      <w:pPr>
        <w:pStyle w:val="ListParagraph"/>
        <w:widowControl w:val="0"/>
        <w:numPr>
          <w:ilvl w:val="0"/>
          <w:numId w:val="23"/>
        </w:numPr>
        <w:tabs>
          <w:tab w:val="left" w:pos="1542"/>
        </w:tabs>
        <w:autoSpaceDE w:val="0"/>
        <w:autoSpaceDN w:val="0"/>
        <w:spacing w:after="0" w:line="360" w:lineRule="auto"/>
        <w:ind w:right="118"/>
        <w:rPr>
          <w:rFonts w:ascii="Wingdings" w:hAnsi="Wingdings"/>
        </w:rPr>
      </w:pPr>
      <w:r w:rsidRPr="00686575">
        <w:t>Be a current or former (within the last five years) postgraduate student or postdoctoral</w:t>
      </w:r>
      <w:r w:rsidRPr="00686575">
        <w:rPr>
          <w:spacing w:val="-7"/>
        </w:rPr>
        <w:t xml:space="preserve"> </w:t>
      </w:r>
      <w:r w:rsidRPr="00686575">
        <w:t>fellow</w:t>
      </w:r>
      <w:r w:rsidRPr="00686575">
        <w:rPr>
          <w:spacing w:val="-6"/>
        </w:rPr>
        <w:t xml:space="preserve"> </w:t>
      </w:r>
      <w:r w:rsidRPr="00E41E29">
        <w:t>at</w:t>
      </w:r>
      <w:r w:rsidRPr="00E41E29">
        <w:rPr>
          <w:spacing w:val="-8"/>
        </w:rPr>
        <w:t xml:space="preserve"> </w:t>
      </w:r>
      <w:r w:rsidRPr="00E41E29">
        <w:t>TUS</w:t>
      </w:r>
      <w:r w:rsidRPr="00686575">
        <w:rPr>
          <w:spacing w:val="-8"/>
        </w:rPr>
        <w:t xml:space="preserve"> </w:t>
      </w:r>
      <w:r w:rsidRPr="00686575">
        <w:rPr>
          <w:b/>
          <w:iCs/>
          <w:u w:val="thick"/>
        </w:rPr>
        <w:t>or</w:t>
      </w:r>
      <w:r w:rsidRPr="00686575">
        <w:rPr>
          <w:b/>
          <w:iCs/>
          <w:spacing w:val="-8"/>
        </w:rPr>
        <w:t xml:space="preserve"> </w:t>
      </w:r>
    </w:p>
    <w:p w14:paraId="3E4FB17F" w14:textId="0D7A0DA4" w:rsidR="00476EB4" w:rsidRPr="00686575" w:rsidRDefault="008828E1" w:rsidP="00555E06">
      <w:pPr>
        <w:pStyle w:val="ListParagraph"/>
        <w:widowControl w:val="0"/>
        <w:numPr>
          <w:ilvl w:val="0"/>
          <w:numId w:val="23"/>
        </w:numPr>
        <w:tabs>
          <w:tab w:val="left" w:pos="1542"/>
        </w:tabs>
        <w:autoSpaceDE w:val="0"/>
        <w:autoSpaceDN w:val="0"/>
        <w:spacing w:after="0" w:line="360" w:lineRule="auto"/>
        <w:ind w:right="118"/>
        <w:rPr>
          <w:rFonts w:ascii="Wingdings" w:hAnsi="Wingdings"/>
        </w:rPr>
      </w:pPr>
      <w:r>
        <w:t xml:space="preserve">A </w:t>
      </w:r>
      <w:r w:rsidR="00476EB4" w:rsidRPr="00686575">
        <w:t>current</w:t>
      </w:r>
      <w:r w:rsidR="00476EB4" w:rsidRPr="00686575">
        <w:rPr>
          <w:spacing w:val="-8"/>
        </w:rPr>
        <w:t xml:space="preserve"> </w:t>
      </w:r>
      <w:r w:rsidR="00476EB4" w:rsidRPr="00686575">
        <w:t>or</w:t>
      </w:r>
      <w:r w:rsidR="00476EB4" w:rsidRPr="00686575">
        <w:rPr>
          <w:spacing w:val="-8"/>
        </w:rPr>
        <w:t xml:space="preserve"> </w:t>
      </w:r>
      <w:r w:rsidR="00476EB4" w:rsidRPr="00686575">
        <w:t>former</w:t>
      </w:r>
      <w:r w:rsidR="00476EB4" w:rsidRPr="00686575">
        <w:rPr>
          <w:spacing w:val="-9"/>
        </w:rPr>
        <w:t xml:space="preserve"> </w:t>
      </w:r>
      <w:r w:rsidR="00476EB4" w:rsidRPr="00686575">
        <w:t>academic</w:t>
      </w:r>
      <w:r w:rsidR="00476EB4" w:rsidRPr="00686575">
        <w:rPr>
          <w:spacing w:val="-7"/>
        </w:rPr>
        <w:t xml:space="preserve"> </w:t>
      </w:r>
      <w:r w:rsidR="00476EB4" w:rsidRPr="00686575">
        <w:t>or</w:t>
      </w:r>
      <w:r w:rsidR="00476EB4" w:rsidRPr="00686575">
        <w:rPr>
          <w:spacing w:val="-8"/>
        </w:rPr>
        <w:t xml:space="preserve"> </w:t>
      </w:r>
      <w:r w:rsidR="00476EB4" w:rsidRPr="00686575">
        <w:t>research</w:t>
      </w:r>
      <w:r w:rsidR="00476EB4" w:rsidRPr="00686575">
        <w:rPr>
          <w:spacing w:val="-9"/>
        </w:rPr>
        <w:t xml:space="preserve"> </w:t>
      </w:r>
      <w:r w:rsidR="00476EB4" w:rsidRPr="00686575">
        <w:t xml:space="preserve">active staff member </w:t>
      </w:r>
      <w:r w:rsidR="00476EB4" w:rsidRPr="00E41E29">
        <w:t>at TUS.</w:t>
      </w:r>
    </w:p>
    <w:p w14:paraId="18C2A047" w14:textId="77777777" w:rsidR="00476EB4" w:rsidRDefault="00476EB4" w:rsidP="00C47A67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8"/>
        <w:jc w:val="both"/>
      </w:pPr>
    </w:p>
    <w:p w14:paraId="1DC69276" w14:textId="76B1A98E" w:rsidR="00C47A67" w:rsidRPr="00C47A67" w:rsidRDefault="00C47A67" w:rsidP="00C47A67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8"/>
        <w:jc w:val="both"/>
        <w:rPr>
          <w:rFonts w:ascii="Wingdings" w:hAnsi="Wingdings"/>
        </w:rPr>
      </w:pPr>
      <w:r w:rsidRPr="00263BA9">
        <w:t xml:space="preserve">Nominators may only nominate </w:t>
      </w:r>
      <w:r w:rsidRPr="00C47A67">
        <w:rPr>
          <w:b/>
          <w:iCs/>
          <w:u w:val="thick"/>
        </w:rPr>
        <w:t>one person per nomination</w:t>
      </w:r>
      <w:r w:rsidRPr="00C47A67">
        <w:rPr>
          <w:b/>
          <w:iCs/>
          <w:spacing w:val="-11"/>
          <w:u w:val="thick"/>
        </w:rPr>
        <w:t xml:space="preserve"> </w:t>
      </w:r>
      <w:r w:rsidRPr="00C47A67">
        <w:rPr>
          <w:b/>
          <w:iCs/>
          <w:u w:val="thick"/>
        </w:rPr>
        <w:t xml:space="preserve">category. </w:t>
      </w:r>
    </w:p>
    <w:p w14:paraId="65ED7961" w14:textId="77777777" w:rsidR="00C47A67" w:rsidRPr="00263BA9" w:rsidRDefault="00C47A67" w:rsidP="00C47A67">
      <w:pPr>
        <w:pStyle w:val="ListParagraph"/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405"/>
      </w:pPr>
    </w:p>
    <w:p w14:paraId="583F07D9" w14:textId="30A31F6E" w:rsidR="008828E1" w:rsidRDefault="00C47A67" w:rsidP="00555E06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t>S</w:t>
      </w:r>
      <w:r w:rsidRPr="00263BA9">
        <w:t>elf-nominations will not be</w:t>
      </w:r>
      <w:r w:rsidRPr="00C47A67">
        <w:rPr>
          <w:spacing w:val="-7"/>
        </w:rPr>
        <w:t xml:space="preserve"> </w:t>
      </w:r>
      <w:r w:rsidRPr="00263BA9">
        <w:t xml:space="preserve">accepted. Canvassing </w:t>
      </w:r>
      <w:r w:rsidRPr="00E41E29">
        <w:t>TUS</w:t>
      </w:r>
      <w:r w:rsidRPr="00263BA9">
        <w:t xml:space="preserve"> or the adjudication panel is not permitted and will result in automatic</w:t>
      </w:r>
      <w:r w:rsidRPr="00C47A67">
        <w:rPr>
          <w:spacing w:val="-1"/>
        </w:rPr>
        <w:t xml:space="preserve"> </w:t>
      </w:r>
      <w:r w:rsidRPr="00263BA9">
        <w:t>disqualification.</w:t>
      </w:r>
      <w:r>
        <w:t xml:space="preserve"> Nominations must be completed </w:t>
      </w:r>
      <w:r>
        <w:lastRenderedPageBreak/>
        <w:t xml:space="preserve">using the appropriate application form </w:t>
      </w:r>
      <w:r w:rsidR="002B4898">
        <w:t>available on this email.</w:t>
      </w:r>
    </w:p>
    <w:p w14:paraId="41C45714" w14:textId="77777777" w:rsidR="008828E1" w:rsidRDefault="008828E1" w:rsidP="00BC4964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37E3DA9A" w14:textId="051CED32" w:rsidR="003D7A1C" w:rsidRDefault="00C47A67" w:rsidP="00BC4964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  <w:r>
        <w:t xml:space="preserve">We cannot accept nominations from any other </w:t>
      </w:r>
      <w:r w:rsidRPr="00EF117B">
        <w:t>source.</w:t>
      </w:r>
    </w:p>
    <w:p w14:paraId="1E68E1D8" w14:textId="77777777" w:rsidR="008828E1" w:rsidRPr="003D7A1C" w:rsidRDefault="008828E1" w:rsidP="00BC4964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</w:pPr>
    </w:p>
    <w:p w14:paraId="5E74D1CA" w14:textId="3A6A6CDB" w:rsidR="00A26477" w:rsidRPr="002F7A94" w:rsidRDefault="00502FA9" w:rsidP="000E442E">
      <w:pPr>
        <w:pStyle w:val="Heading3"/>
      </w:pPr>
      <w:bookmarkStart w:id="14" w:name="_Toc210221344"/>
      <w:r>
        <w:t xml:space="preserve">2.3.4 </w:t>
      </w:r>
      <w:r w:rsidR="00CA044A" w:rsidRPr="002F7A94">
        <w:t xml:space="preserve">What makes a research </w:t>
      </w:r>
      <w:r w:rsidR="00CA044A" w:rsidRPr="003F4407">
        <w:t>ally?</w:t>
      </w:r>
      <w:bookmarkEnd w:id="14"/>
    </w:p>
    <w:p w14:paraId="15B02653" w14:textId="5AFED7C7" w:rsidR="00CA044A" w:rsidRPr="002F7A94" w:rsidRDefault="00CA044A" w:rsidP="008C206F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01" w:after="0" w:line="360" w:lineRule="auto"/>
        <w:ind w:left="816" w:right="122" w:hanging="357"/>
        <w:contextualSpacing w:val="0"/>
        <w:rPr>
          <w:rFonts w:ascii="Symbol" w:hAnsi="Symbol"/>
        </w:rPr>
      </w:pPr>
      <w:r w:rsidRPr="002F7A94">
        <w:rPr>
          <w:b/>
          <w:iCs/>
        </w:rPr>
        <w:t xml:space="preserve">Commitment: </w:t>
      </w:r>
      <w:r w:rsidR="007115C4" w:rsidRPr="002F7A94">
        <w:rPr>
          <w:bCs/>
          <w:iCs/>
        </w:rPr>
        <w:t>A research ally is committed to</w:t>
      </w:r>
      <w:r w:rsidR="007115C4" w:rsidRPr="002F7A94">
        <w:rPr>
          <w:b/>
          <w:iCs/>
        </w:rPr>
        <w:t xml:space="preserve"> </w:t>
      </w:r>
      <w:r w:rsidRPr="002F7A94">
        <w:t>supporting researchers across all career levels, from postgraduate students and postdoctoral fellows to senior research</w:t>
      </w:r>
      <w:r w:rsidRPr="002F7A94">
        <w:rPr>
          <w:spacing w:val="-11"/>
        </w:rPr>
        <w:t xml:space="preserve"> </w:t>
      </w:r>
      <w:r w:rsidRPr="002F7A94">
        <w:t>staff.</w:t>
      </w:r>
    </w:p>
    <w:p w14:paraId="21BAFB4C" w14:textId="16E0B98C" w:rsidR="00CA044A" w:rsidRPr="00265257" w:rsidRDefault="00CA044A" w:rsidP="008C206F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59" w:after="0" w:line="360" w:lineRule="auto"/>
        <w:ind w:left="816" w:right="117" w:hanging="357"/>
        <w:contextualSpacing w:val="0"/>
        <w:rPr>
          <w:rFonts w:ascii="Symbol" w:hAnsi="Symbol"/>
        </w:rPr>
      </w:pPr>
      <w:r w:rsidRPr="00265257">
        <w:rPr>
          <w:b/>
          <w:iCs/>
        </w:rPr>
        <w:t>Communication:</w:t>
      </w:r>
      <w:r w:rsidRPr="00265257">
        <w:rPr>
          <w:b/>
          <w:i/>
        </w:rPr>
        <w:t xml:space="preserve"> </w:t>
      </w:r>
      <w:r w:rsidR="00A26477" w:rsidRPr="00265257">
        <w:rPr>
          <w:bCs/>
          <w:iCs/>
        </w:rPr>
        <w:t xml:space="preserve">An </w:t>
      </w:r>
      <w:r w:rsidR="00A26477" w:rsidRPr="00265257">
        <w:t>e</w:t>
      </w:r>
      <w:r w:rsidRPr="00265257">
        <w:t xml:space="preserve">xcellent </w:t>
      </w:r>
      <w:r w:rsidR="00203308" w:rsidRPr="00265257">
        <w:t>research all</w:t>
      </w:r>
      <w:r w:rsidR="00A26477" w:rsidRPr="00265257">
        <w:t>y</w:t>
      </w:r>
      <w:r w:rsidR="00203308" w:rsidRPr="00265257">
        <w:t xml:space="preserve"> </w:t>
      </w:r>
      <w:r w:rsidR="00A26477" w:rsidRPr="00265257">
        <w:t xml:space="preserve">is </w:t>
      </w:r>
      <w:r w:rsidRPr="00265257">
        <w:t>accessible and available to researchers and are ready to listen and to advise on any ideas or</w:t>
      </w:r>
      <w:r w:rsidRPr="00265257">
        <w:rPr>
          <w:spacing w:val="-20"/>
        </w:rPr>
        <w:t xml:space="preserve"> </w:t>
      </w:r>
      <w:r w:rsidRPr="00265257">
        <w:t>issues.</w:t>
      </w:r>
    </w:p>
    <w:p w14:paraId="1D474E7B" w14:textId="4F1ABB85" w:rsidR="00CA044A" w:rsidRPr="00265257" w:rsidRDefault="00CA044A" w:rsidP="008C206F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58" w:after="0" w:line="360" w:lineRule="auto"/>
        <w:ind w:left="816" w:right="116" w:hanging="357"/>
        <w:contextualSpacing w:val="0"/>
        <w:rPr>
          <w:rFonts w:ascii="Symbol" w:hAnsi="Symbol"/>
        </w:rPr>
      </w:pPr>
      <w:r w:rsidRPr="00265257">
        <w:rPr>
          <w:b/>
          <w:iCs/>
        </w:rPr>
        <w:t>Enthusiasm and Encouragement:</w:t>
      </w:r>
      <w:r w:rsidRPr="00265257">
        <w:rPr>
          <w:b/>
          <w:i/>
        </w:rPr>
        <w:t xml:space="preserve"> </w:t>
      </w:r>
      <w:r w:rsidR="006D3DB4" w:rsidRPr="00265257">
        <w:t xml:space="preserve">A research ally is </w:t>
      </w:r>
      <w:r w:rsidRPr="00265257">
        <w:t xml:space="preserve">enthusiastic about the research work and projects. They are an encouraging and motivating presence in </w:t>
      </w:r>
      <w:r w:rsidR="00D24A12" w:rsidRPr="00265257">
        <w:t>TUS</w:t>
      </w:r>
      <w:r w:rsidRPr="00265257">
        <w:t>.</w:t>
      </w:r>
    </w:p>
    <w:p w14:paraId="539A7D2E" w14:textId="5CE3BA66" w:rsidR="00CA044A" w:rsidRPr="00265257" w:rsidRDefault="00CA044A" w:rsidP="008C206F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59" w:after="0" w:line="360" w:lineRule="auto"/>
        <w:ind w:left="816" w:right="118" w:hanging="357"/>
        <w:contextualSpacing w:val="0"/>
        <w:rPr>
          <w:rFonts w:ascii="Symbol" w:hAnsi="Symbol"/>
        </w:rPr>
      </w:pPr>
      <w:r w:rsidRPr="00265257">
        <w:rPr>
          <w:b/>
          <w:iCs/>
        </w:rPr>
        <w:t>Guidance and Inspiration:</w:t>
      </w:r>
      <w:r w:rsidR="00403070" w:rsidRPr="00265257">
        <w:rPr>
          <w:b/>
          <w:iCs/>
        </w:rPr>
        <w:t xml:space="preserve"> </w:t>
      </w:r>
      <w:r w:rsidR="0040297D" w:rsidRPr="00265257">
        <w:t>A research ally is</w:t>
      </w:r>
      <w:r w:rsidRPr="00265257">
        <w:t xml:space="preserve"> willing to offer their expertise and guidance on a research project and inspire early career researchers to consider new ideas and concepts, methods, and materials</w:t>
      </w:r>
      <w:r w:rsidR="00166239" w:rsidRPr="00265257">
        <w:t xml:space="preserve"> and/or</w:t>
      </w:r>
      <w:r w:rsidRPr="00265257">
        <w:t xml:space="preserve"> offer a wealth of administrative expertise and experience, connections and networks that are vital to the success of major research</w:t>
      </w:r>
      <w:r w:rsidRPr="00265257">
        <w:rPr>
          <w:spacing w:val="-9"/>
        </w:rPr>
        <w:t xml:space="preserve"> </w:t>
      </w:r>
      <w:r w:rsidRPr="00265257">
        <w:t>projects.</w:t>
      </w:r>
    </w:p>
    <w:p w14:paraId="54D7E0BD" w14:textId="0955D5E4" w:rsidR="00CA044A" w:rsidRPr="00423EC0" w:rsidRDefault="00CA044A" w:rsidP="008C206F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59" w:after="0" w:line="360" w:lineRule="auto"/>
        <w:ind w:left="816" w:right="118" w:hanging="357"/>
        <w:contextualSpacing w:val="0"/>
        <w:rPr>
          <w:rFonts w:ascii="Symbol" w:hAnsi="Symbol"/>
        </w:rPr>
      </w:pPr>
      <w:r w:rsidRPr="00423EC0">
        <w:rPr>
          <w:b/>
          <w:iCs/>
        </w:rPr>
        <w:t>Respect:</w:t>
      </w:r>
      <w:r w:rsidRPr="00423EC0">
        <w:rPr>
          <w:b/>
          <w:i/>
          <w:spacing w:val="-10"/>
        </w:rPr>
        <w:t xml:space="preserve"> </w:t>
      </w:r>
      <w:r w:rsidR="002261F5" w:rsidRPr="00423EC0">
        <w:t xml:space="preserve">An excellent research ally </w:t>
      </w:r>
      <w:r w:rsidRPr="00423EC0">
        <w:t>value</w:t>
      </w:r>
      <w:r w:rsidR="002261F5" w:rsidRPr="00423EC0">
        <w:t>s</w:t>
      </w:r>
      <w:r w:rsidRPr="00423EC0">
        <w:rPr>
          <w:spacing w:val="-8"/>
        </w:rPr>
        <w:t xml:space="preserve"> </w:t>
      </w:r>
      <w:r w:rsidRPr="00423EC0">
        <w:t>postgraduate</w:t>
      </w:r>
      <w:r w:rsidRPr="00423EC0">
        <w:rPr>
          <w:spacing w:val="-12"/>
        </w:rPr>
        <w:t xml:space="preserve"> </w:t>
      </w:r>
      <w:r w:rsidR="002261F5" w:rsidRPr="00423EC0">
        <w:rPr>
          <w:spacing w:val="-12"/>
        </w:rPr>
        <w:t xml:space="preserve">research </w:t>
      </w:r>
      <w:r w:rsidRPr="00423EC0">
        <w:t>students</w:t>
      </w:r>
      <w:r w:rsidRPr="00423EC0">
        <w:rPr>
          <w:spacing w:val="-8"/>
        </w:rPr>
        <w:t xml:space="preserve"> </w:t>
      </w:r>
      <w:r w:rsidRPr="00423EC0">
        <w:t>and research staff as fellow members of the academic community. They help to maintain a positive research environment, free from discrimination, bullying and</w:t>
      </w:r>
      <w:r w:rsidRPr="00423EC0">
        <w:rPr>
          <w:spacing w:val="-13"/>
        </w:rPr>
        <w:t xml:space="preserve"> </w:t>
      </w:r>
      <w:r w:rsidRPr="00423EC0">
        <w:t>harassment.</w:t>
      </w:r>
    </w:p>
    <w:p w14:paraId="36190833" w14:textId="3F0DC78A" w:rsidR="00CC0F60" w:rsidRPr="000E442E" w:rsidRDefault="00CA044A" w:rsidP="00F87510">
      <w:pPr>
        <w:pStyle w:val="ListParagraph"/>
        <w:widowControl w:val="0"/>
        <w:numPr>
          <w:ilvl w:val="0"/>
          <w:numId w:val="12"/>
        </w:numPr>
        <w:tabs>
          <w:tab w:val="left" w:pos="814"/>
        </w:tabs>
        <w:autoSpaceDE w:val="0"/>
        <w:autoSpaceDN w:val="0"/>
        <w:spacing w:before="158" w:after="0" w:line="360" w:lineRule="auto"/>
        <w:ind w:left="816" w:right="117" w:hanging="357"/>
        <w:contextualSpacing w:val="0"/>
        <w:rPr>
          <w:rFonts w:ascii="Symbol" w:hAnsi="Symbol"/>
        </w:rPr>
      </w:pPr>
      <w:r w:rsidRPr="00423EC0">
        <w:rPr>
          <w:b/>
          <w:iCs/>
        </w:rPr>
        <w:t>Empathy and Understanding:</w:t>
      </w:r>
      <w:r w:rsidRPr="00423EC0">
        <w:rPr>
          <w:b/>
        </w:rPr>
        <w:t xml:space="preserve"> </w:t>
      </w:r>
      <w:r w:rsidR="00DF33E4" w:rsidRPr="00423EC0">
        <w:t xml:space="preserve">A research ally </w:t>
      </w:r>
      <w:proofErr w:type="gramStart"/>
      <w:r w:rsidR="00DF33E4" w:rsidRPr="00423EC0">
        <w:t>is</w:t>
      </w:r>
      <w:proofErr w:type="gramEnd"/>
      <w:r w:rsidRPr="00423EC0">
        <w:t xml:space="preserve"> sensitive to the many personal or academic challenges that a researcher can face during their period </w:t>
      </w:r>
      <w:r w:rsidRPr="00423EC0">
        <w:lastRenderedPageBreak/>
        <w:t xml:space="preserve">of research. They are an empathic and understanding presence during difficult </w:t>
      </w:r>
      <w:r w:rsidRPr="00C33569">
        <w:t>times.</w:t>
      </w:r>
    </w:p>
    <w:p w14:paraId="23FBFF92" w14:textId="4278FDC7" w:rsidR="00E53385" w:rsidRPr="00BB5CD3" w:rsidRDefault="008C206F" w:rsidP="00BB5CD3">
      <w:pPr>
        <w:pStyle w:val="Heading1"/>
      </w:pPr>
      <w:bookmarkStart w:id="15" w:name="_Toc210221345"/>
      <w:r w:rsidRPr="00BB5CD3">
        <w:t>3</w:t>
      </w:r>
      <w:r w:rsidR="00E53385" w:rsidRPr="00BB5CD3">
        <w:t>. Selection Process</w:t>
      </w:r>
      <w:bookmarkEnd w:id="15"/>
    </w:p>
    <w:p w14:paraId="1A6A23FE" w14:textId="7EA71117" w:rsidR="00E53385" w:rsidRPr="00445ACC" w:rsidRDefault="00E53385" w:rsidP="005D2B5C">
      <w:pPr>
        <w:pStyle w:val="BodyText"/>
        <w:spacing w:line="360" w:lineRule="auto"/>
        <w:ind w:right="113"/>
        <w:rPr>
          <w:rFonts w:asciiTheme="minorHAnsi" w:hAnsiTheme="minorHAnsi"/>
          <w:bCs/>
        </w:rPr>
      </w:pPr>
      <w:r w:rsidRPr="00445ACC">
        <w:rPr>
          <w:rFonts w:asciiTheme="minorHAnsi" w:hAnsiTheme="minorHAnsi"/>
          <w:bCs/>
        </w:rPr>
        <w:t>All award categories will be judged by independent panel</w:t>
      </w:r>
      <w:r w:rsidR="002A1A1B">
        <w:rPr>
          <w:rFonts w:asciiTheme="minorHAnsi" w:hAnsiTheme="minorHAnsi"/>
          <w:bCs/>
        </w:rPr>
        <w:t>s</w:t>
      </w:r>
      <w:r w:rsidRPr="00445ACC">
        <w:rPr>
          <w:rFonts w:asciiTheme="minorHAnsi" w:hAnsiTheme="minorHAnsi"/>
          <w:bCs/>
        </w:rPr>
        <w:t xml:space="preserve"> convened for this purpose by the TUS Dean of Graduate Studies with the support of the Vice President Research, Development and Innovation and the TUS Deans of Faculty</w:t>
      </w:r>
      <w:r w:rsidR="00BA3FC4">
        <w:rPr>
          <w:rFonts w:asciiTheme="minorHAnsi" w:hAnsiTheme="minorHAnsi"/>
          <w:bCs/>
        </w:rPr>
        <w:t xml:space="preserve"> who play an important part in this process</w:t>
      </w:r>
      <w:r w:rsidRPr="00445ACC">
        <w:rPr>
          <w:rFonts w:asciiTheme="minorHAnsi" w:hAnsiTheme="minorHAnsi"/>
          <w:bCs/>
        </w:rPr>
        <w:t xml:space="preserve">. </w:t>
      </w:r>
      <w:r w:rsidR="005D2B5C">
        <w:rPr>
          <w:rFonts w:asciiTheme="minorHAnsi" w:hAnsiTheme="minorHAnsi"/>
          <w:bCs/>
        </w:rPr>
        <w:t>Each</w:t>
      </w:r>
      <w:r w:rsidR="002F5AB4">
        <w:rPr>
          <w:rFonts w:asciiTheme="minorHAnsi" w:hAnsiTheme="minorHAnsi"/>
          <w:bCs/>
        </w:rPr>
        <w:t xml:space="preserve"> panel </w:t>
      </w:r>
      <w:r w:rsidR="005D2B5C">
        <w:rPr>
          <w:rFonts w:asciiTheme="minorHAnsi" w:hAnsiTheme="minorHAnsi"/>
          <w:bCs/>
        </w:rPr>
        <w:t>will</w:t>
      </w:r>
      <w:r w:rsidR="002F5AB4">
        <w:rPr>
          <w:rFonts w:asciiTheme="minorHAnsi" w:hAnsiTheme="minorHAnsi"/>
          <w:bCs/>
        </w:rPr>
        <w:t xml:space="preserve"> comprise research experts in TUS and external </w:t>
      </w:r>
      <w:r w:rsidR="00683FCC">
        <w:rPr>
          <w:rFonts w:asciiTheme="minorHAnsi" w:hAnsiTheme="minorHAnsi"/>
          <w:bCs/>
        </w:rPr>
        <w:t>experts for independence and transparency.</w:t>
      </w:r>
    </w:p>
    <w:p w14:paraId="39E86DD1" w14:textId="77777777" w:rsidR="008776E6" w:rsidRDefault="008776E6" w:rsidP="00F87510"/>
    <w:p w14:paraId="679983C9" w14:textId="1ED3ED29" w:rsidR="00CC0F60" w:rsidRDefault="008C206F" w:rsidP="00CC0F60">
      <w:pPr>
        <w:pStyle w:val="Heading1"/>
      </w:pPr>
      <w:bookmarkStart w:id="16" w:name="_Toc210221346"/>
      <w:r>
        <w:t>4</w:t>
      </w:r>
      <w:r w:rsidR="00CC0F60">
        <w:t xml:space="preserve">. </w:t>
      </w:r>
      <w:r w:rsidR="008776E6">
        <w:t>Awards</w:t>
      </w:r>
      <w:r w:rsidR="000028B7">
        <w:t xml:space="preserve"> Presentation Ceremony</w:t>
      </w:r>
      <w:bookmarkEnd w:id="16"/>
    </w:p>
    <w:p w14:paraId="11C20C13" w14:textId="127C28A1" w:rsidR="001C5F5A" w:rsidRPr="001C5F5A" w:rsidRDefault="001C5F5A" w:rsidP="001C5F5A">
      <w:r>
        <w:t>Awards will be presented as part of the TU</w:t>
      </w:r>
      <w:r w:rsidR="00134B1E">
        <w:t>S</w:t>
      </w:r>
      <w:r>
        <w:t xml:space="preserve"> RISE ‘Connected Innovations’ event as follows: </w:t>
      </w:r>
    </w:p>
    <w:p w14:paraId="22ED1500" w14:textId="65F6D44D" w:rsidR="003E747C" w:rsidRDefault="003E747C" w:rsidP="003E747C">
      <w:r w:rsidRPr="00847E12">
        <w:rPr>
          <w:b/>
          <w:bCs/>
        </w:rPr>
        <w:t>Date:</w:t>
      </w:r>
      <w:r w:rsidRPr="00847E12">
        <w:rPr>
          <w:b/>
          <w:bCs/>
        </w:rPr>
        <w:tab/>
      </w:r>
      <w:r w:rsidR="00D24FD1">
        <w:rPr>
          <w:b/>
          <w:bCs/>
        </w:rPr>
        <w:tab/>
      </w:r>
      <w:r w:rsidR="00DA3E11">
        <w:t>Thursday 6</w:t>
      </w:r>
      <w:r w:rsidR="00DA3E11" w:rsidRPr="00DA3E11">
        <w:rPr>
          <w:vertAlign w:val="superscript"/>
        </w:rPr>
        <w:t>th</w:t>
      </w:r>
      <w:r w:rsidR="00DA3E11">
        <w:t xml:space="preserve"> November 2025</w:t>
      </w:r>
      <w:r w:rsidR="00D24FD1">
        <w:t xml:space="preserve"> </w:t>
      </w:r>
      <w:r w:rsidR="0000623A">
        <w:t xml:space="preserve"> </w:t>
      </w:r>
    </w:p>
    <w:p w14:paraId="70F77DDC" w14:textId="3CE92F71" w:rsidR="003E747C" w:rsidRDefault="003E747C" w:rsidP="003E747C">
      <w:r w:rsidRPr="00847E12">
        <w:rPr>
          <w:b/>
          <w:bCs/>
        </w:rPr>
        <w:t>Venue:</w:t>
      </w:r>
      <w:r w:rsidRPr="00847E12">
        <w:rPr>
          <w:b/>
          <w:bCs/>
        </w:rPr>
        <w:tab/>
      </w:r>
      <w:r w:rsidR="0000623A">
        <w:t>Thurles Campus.</w:t>
      </w:r>
    </w:p>
    <w:p w14:paraId="1C336347" w14:textId="627D7318" w:rsidR="001C5F5A" w:rsidRDefault="003E747C" w:rsidP="00044AA2">
      <w:r w:rsidRPr="00847E12">
        <w:rPr>
          <w:b/>
          <w:bCs/>
        </w:rPr>
        <w:t>Time:</w:t>
      </w:r>
      <w:r>
        <w:tab/>
      </w:r>
      <w:r>
        <w:tab/>
      </w:r>
      <w:r w:rsidR="007D57B6">
        <w:t>4pm</w:t>
      </w:r>
      <w:r w:rsidR="0000623A">
        <w:t xml:space="preserve">. </w:t>
      </w:r>
    </w:p>
    <w:p w14:paraId="4A7823AC" w14:textId="77777777" w:rsidR="00AD60EC" w:rsidRDefault="00AD60EC" w:rsidP="00044AA2"/>
    <w:p w14:paraId="3B2711A7" w14:textId="771BAA84" w:rsidR="00CB03D4" w:rsidRPr="00CB03D4" w:rsidRDefault="00CB03D4" w:rsidP="001C5F5A">
      <w:pPr>
        <w:pStyle w:val="Heading1"/>
      </w:pPr>
      <w:bookmarkStart w:id="17" w:name="_Toc210221347"/>
      <w:r>
        <w:t>5</w:t>
      </w:r>
      <w:r w:rsidR="00693970">
        <w:t xml:space="preserve">. </w:t>
      </w:r>
      <w:r w:rsidR="00ED5237" w:rsidRPr="00ED5237">
        <w:t>Key Dates</w:t>
      </w:r>
      <w:bookmarkEnd w:id="17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77"/>
        <w:gridCol w:w="4739"/>
      </w:tblGrid>
      <w:tr w:rsidR="00ED5237" w14:paraId="3C6D0B4B" w14:textId="77777777" w:rsidTr="00CB03D4">
        <w:trPr>
          <w:jc w:val="center"/>
        </w:trPr>
        <w:tc>
          <w:tcPr>
            <w:tcW w:w="2372" w:type="pct"/>
          </w:tcPr>
          <w:p w14:paraId="090B159A" w14:textId="085E5241" w:rsidR="00ED5237" w:rsidRPr="00ED4E45" w:rsidRDefault="009125E4" w:rsidP="00ED5237">
            <w:pPr>
              <w:spacing w:line="360" w:lineRule="auto"/>
              <w:rPr>
                <w:b/>
                <w:bCs/>
              </w:rPr>
            </w:pPr>
            <w:r w:rsidRPr="00ED4E45">
              <w:rPr>
                <w:b/>
                <w:bCs/>
              </w:rPr>
              <w:t>Deadline</w:t>
            </w:r>
          </w:p>
        </w:tc>
        <w:tc>
          <w:tcPr>
            <w:tcW w:w="2628" w:type="pct"/>
          </w:tcPr>
          <w:p w14:paraId="09487995" w14:textId="3A6C3AAE" w:rsidR="00ED5237" w:rsidRPr="00ED4E45" w:rsidRDefault="009125E4" w:rsidP="00ED5237">
            <w:pPr>
              <w:spacing w:line="360" w:lineRule="auto"/>
              <w:rPr>
                <w:b/>
                <w:bCs/>
              </w:rPr>
            </w:pPr>
            <w:r w:rsidRPr="00ED4E45">
              <w:rPr>
                <w:b/>
                <w:bCs/>
              </w:rPr>
              <w:t>Date</w:t>
            </w:r>
          </w:p>
        </w:tc>
      </w:tr>
      <w:tr w:rsidR="00ED5237" w14:paraId="27D5AA5F" w14:textId="77777777" w:rsidTr="00CB03D4">
        <w:trPr>
          <w:jc w:val="center"/>
        </w:trPr>
        <w:tc>
          <w:tcPr>
            <w:tcW w:w="2372" w:type="pct"/>
          </w:tcPr>
          <w:p w14:paraId="3E56FEA2" w14:textId="7C99027E" w:rsidR="00ED5237" w:rsidRDefault="009125E4" w:rsidP="00ED5237">
            <w:pPr>
              <w:spacing w:line="360" w:lineRule="auto"/>
            </w:pPr>
            <w:r>
              <w:t>Call Opens</w:t>
            </w:r>
          </w:p>
        </w:tc>
        <w:tc>
          <w:tcPr>
            <w:tcW w:w="2628" w:type="pct"/>
          </w:tcPr>
          <w:p w14:paraId="2A736425" w14:textId="037E084A" w:rsidR="00ED5237" w:rsidRDefault="001D38A7" w:rsidP="00ED5237">
            <w:pPr>
              <w:spacing w:line="360" w:lineRule="auto"/>
            </w:pPr>
            <w:r>
              <w:t>3</w:t>
            </w:r>
            <w:r w:rsidRPr="001D054D">
              <w:rPr>
                <w:vertAlign w:val="superscript"/>
              </w:rPr>
              <w:t>rd</w:t>
            </w:r>
            <w:r>
              <w:t xml:space="preserve"> October 2025</w:t>
            </w:r>
          </w:p>
        </w:tc>
      </w:tr>
      <w:tr w:rsidR="00ED5237" w14:paraId="2B83418B" w14:textId="77777777" w:rsidTr="00CB03D4">
        <w:trPr>
          <w:jc w:val="center"/>
        </w:trPr>
        <w:tc>
          <w:tcPr>
            <w:tcW w:w="2372" w:type="pct"/>
          </w:tcPr>
          <w:p w14:paraId="0955200D" w14:textId="497E40BD" w:rsidR="00ED5237" w:rsidRDefault="009125E4" w:rsidP="00ED5237">
            <w:pPr>
              <w:spacing w:line="360" w:lineRule="auto"/>
            </w:pPr>
            <w:r>
              <w:t>Nomination</w:t>
            </w:r>
            <w:r w:rsidR="00D645AC">
              <w:t xml:space="preserve"> Deadline</w:t>
            </w:r>
          </w:p>
        </w:tc>
        <w:tc>
          <w:tcPr>
            <w:tcW w:w="2628" w:type="pct"/>
          </w:tcPr>
          <w:p w14:paraId="21BB5A48" w14:textId="7CA45A72" w:rsidR="00ED5237" w:rsidRDefault="001D38A7" w:rsidP="00ED5237">
            <w:pPr>
              <w:spacing w:line="360" w:lineRule="auto"/>
            </w:pPr>
            <w:r>
              <w:t>17</w:t>
            </w:r>
            <w:r w:rsidRPr="001D054D">
              <w:rPr>
                <w:vertAlign w:val="superscript"/>
              </w:rPr>
              <w:t>th</w:t>
            </w:r>
            <w:r>
              <w:t xml:space="preserve"> October 2025 </w:t>
            </w:r>
            <w:r w:rsidR="006B24B7">
              <w:t>(1pm)</w:t>
            </w:r>
          </w:p>
        </w:tc>
      </w:tr>
      <w:tr w:rsidR="00ED5237" w14:paraId="1BB89A3A" w14:textId="77777777" w:rsidTr="00CB03D4">
        <w:trPr>
          <w:jc w:val="center"/>
        </w:trPr>
        <w:tc>
          <w:tcPr>
            <w:tcW w:w="2372" w:type="pct"/>
          </w:tcPr>
          <w:p w14:paraId="65762C9D" w14:textId="05557219" w:rsidR="00ED5237" w:rsidRDefault="00D645AC" w:rsidP="00ED5237">
            <w:pPr>
              <w:spacing w:line="360" w:lineRule="auto"/>
            </w:pPr>
            <w:r>
              <w:t>Winners Announced</w:t>
            </w:r>
          </w:p>
        </w:tc>
        <w:tc>
          <w:tcPr>
            <w:tcW w:w="2628" w:type="pct"/>
          </w:tcPr>
          <w:p w14:paraId="019A68F1" w14:textId="02E4D6FD" w:rsidR="00ED5237" w:rsidRDefault="00A56419" w:rsidP="00ED5237">
            <w:pPr>
              <w:spacing w:line="360" w:lineRule="auto"/>
            </w:pPr>
            <w:r>
              <w:t>24</w:t>
            </w:r>
            <w:r w:rsidRPr="001D054D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A56419" w14:paraId="727E7ACD" w14:textId="77777777" w:rsidTr="00CB03D4">
        <w:trPr>
          <w:jc w:val="center"/>
        </w:trPr>
        <w:tc>
          <w:tcPr>
            <w:tcW w:w="2372" w:type="pct"/>
          </w:tcPr>
          <w:p w14:paraId="1DE2ACB1" w14:textId="34B11423" w:rsidR="00A56419" w:rsidRDefault="00A56419" w:rsidP="00ED5237">
            <w:pPr>
              <w:spacing w:line="360" w:lineRule="auto"/>
            </w:pPr>
            <w:r>
              <w:t>Presentation of Prizes</w:t>
            </w:r>
          </w:p>
        </w:tc>
        <w:tc>
          <w:tcPr>
            <w:tcW w:w="2628" w:type="pct"/>
          </w:tcPr>
          <w:p w14:paraId="1C07CE35" w14:textId="006D25CA" w:rsidR="00A56419" w:rsidRDefault="001D054D" w:rsidP="00ED5237">
            <w:pPr>
              <w:spacing w:line="360" w:lineRule="auto"/>
            </w:pPr>
            <w:r>
              <w:t>6</w:t>
            </w:r>
            <w:r w:rsidRPr="001D054D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</w:tr>
    </w:tbl>
    <w:p w14:paraId="175AA259" w14:textId="673484ED" w:rsidR="0065442A" w:rsidRDefault="00CB03D4" w:rsidP="006B24B7">
      <w:pPr>
        <w:pStyle w:val="Heading1"/>
      </w:pPr>
      <w:bookmarkStart w:id="18" w:name="_Toc210221348"/>
      <w:r>
        <w:lastRenderedPageBreak/>
        <w:t>6</w:t>
      </w:r>
      <w:r w:rsidR="0065442A">
        <w:t>. Key Contact</w:t>
      </w:r>
      <w:bookmarkEnd w:id="18"/>
    </w:p>
    <w:p w14:paraId="4D79EB55" w14:textId="7A64FCCF" w:rsidR="006B24B7" w:rsidRPr="006B24B7" w:rsidRDefault="006B24B7" w:rsidP="004F7168">
      <w:pPr>
        <w:spacing w:line="360" w:lineRule="auto"/>
      </w:pPr>
      <w:r>
        <w:t>If you have any queries or require further information, please contact</w:t>
      </w:r>
      <w:r w:rsidR="00555122">
        <w:t xml:space="preserve"> </w:t>
      </w:r>
      <w:hyperlink r:id="rId13" w:history="1">
        <w:r w:rsidR="00555122" w:rsidRPr="0073217D">
          <w:rPr>
            <w:rStyle w:val="Hyperlink"/>
          </w:rPr>
          <w:t>carmel.mckenna@tus.ie</w:t>
        </w:r>
      </w:hyperlink>
      <w:r w:rsidR="00555122">
        <w:t xml:space="preserve"> </w:t>
      </w:r>
    </w:p>
    <w:sectPr w:rsidR="006B24B7" w:rsidRPr="006B24B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4F64" w14:textId="77777777" w:rsidR="00D95BF7" w:rsidRDefault="00D95BF7" w:rsidP="00E7270C">
      <w:pPr>
        <w:spacing w:after="0" w:line="240" w:lineRule="auto"/>
      </w:pPr>
      <w:r>
        <w:separator/>
      </w:r>
    </w:p>
  </w:endnote>
  <w:endnote w:type="continuationSeparator" w:id="0">
    <w:p w14:paraId="7DF72330" w14:textId="77777777" w:rsidR="00D95BF7" w:rsidRDefault="00D95BF7" w:rsidP="00E7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eastAsia="en-US"/>
        <w14:ligatures w14:val="standardContextual"/>
      </w:rPr>
      <w:id w:val="3482277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EastAsia" w:hAnsiTheme="minorHAnsi" w:cstheme="minorBidi"/>
            <w:kern w:val="2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D33655" w14:textId="46FB44C9" w:rsidR="00764E34" w:rsidRDefault="00764E34" w:rsidP="00940BAF">
            <w:pPr>
              <w:pStyle w:val="NormalWeb"/>
              <w:jc w:val="center"/>
              <w:rPr>
                <w:noProof/>
              </w:rPr>
            </w:pPr>
          </w:p>
          <w:p w14:paraId="3D3A84FE" w14:textId="0D13A3C2" w:rsidR="00A0059B" w:rsidRDefault="00A0059B" w:rsidP="00940BAF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457E0319" wp14:editId="04D499E3">
                  <wp:extent cx="5731510" cy="498802"/>
                  <wp:effectExtent l="0" t="0" r="254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9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C517F" w14:textId="77777777" w:rsidR="00F83B84" w:rsidRPr="00F83B84" w:rsidRDefault="00F83B84" w:rsidP="00F83B84">
            <w:pPr>
              <w:jc w:val="both"/>
              <w:rPr>
                <w:sz w:val="20"/>
                <w:szCs w:val="20"/>
              </w:rPr>
            </w:pPr>
            <w:r w:rsidRPr="00F83B84">
              <w:rPr>
                <w:sz w:val="20"/>
                <w:szCs w:val="20"/>
              </w:rPr>
              <w:t>TUS RISE is co-funded by the Government of Ireland and the European Union through the ERDF Southern, Eastern &amp; Midland Regional Programme 2021-27</w:t>
            </w:r>
            <w:r w:rsidRPr="00F83B84">
              <w:rPr>
                <w:i/>
                <w:iCs/>
                <w:sz w:val="20"/>
                <w:szCs w:val="20"/>
              </w:rPr>
              <w:t>.</w:t>
            </w:r>
          </w:p>
          <w:p w14:paraId="69E0A75B" w14:textId="37ADCEA6" w:rsidR="00544056" w:rsidRDefault="00544056" w:rsidP="00940B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90DD1D" w14:textId="77777777" w:rsidR="00E7270C" w:rsidRDefault="00E7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7CBC" w14:textId="77777777" w:rsidR="00D95BF7" w:rsidRDefault="00D95BF7" w:rsidP="00E7270C">
      <w:pPr>
        <w:spacing w:after="0" w:line="240" w:lineRule="auto"/>
      </w:pPr>
      <w:r>
        <w:separator/>
      </w:r>
    </w:p>
  </w:footnote>
  <w:footnote w:type="continuationSeparator" w:id="0">
    <w:p w14:paraId="631456E9" w14:textId="77777777" w:rsidR="00D95BF7" w:rsidRDefault="00D95BF7" w:rsidP="00E7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86"/>
    <w:multiLevelType w:val="hybridMultilevel"/>
    <w:tmpl w:val="D1D69D7A"/>
    <w:lvl w:ilvl="0" w:tplc="E1504D04">
      <w:numFmt w:val="bullet"/>
      <w:lvlText w:val=""/>
      <w:lvlJc w:val="left"/>
      <w:pPr>
        <w:ind w:left="821" w:hanging="360"/>
      </w:pPr>
      <w:rPr>
        <w:rFonts w:hint="default"/>
        <w:w w:val="100"/>
        <w:lang w:val="en-US" w:eastAsia="en-US" w:bidi="en-US"/>
      </w:rPr>
    </w:lvl>
    <w:lvl w:ilvl="1" w:tplc="264C9B84">
      <w:numFmt w:val="bullet"/>
      <w:lvlText w:val=""/>
      <w:lvlJc w:val="left"/>
      <w:pPr>
        <w:ind w:left="1541" w:hanging="360"/>
      </w:pPr>
      <w:rPr>
        <w:rFonts w:hint="default"/>
        <w:w w:val="100"/>
        <w:lang w:val="en-US" w:eastAsia="en-US" w:bidi="en-US"/>
      </w:rPr>
    </w:lvl>
    <w:lvl w:ilvl="2" w:tplc="8506D8F8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en-US"/>
      </w:rPr>
    </w:lvl>
    <w:lvl w:ilvl="3" w:tplc="445AAE8C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en-US"/>
      </w:rPr>
    </w:lvl>
    <w:lvl w:ilvl="4" w:tplc="CC36CCFE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en-US"/>
      </w:rPr>
    </w:lvl>
    <w:lvl w:ilvl="5" w:tplc="DD86D686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en-US"/>
      </w:rPr>
    </w:lvl>
    <w:lvl w:ilvl="6" w:tplc="5EE013B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7" w:tplc="9F68EDD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B028646C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3BC6EE2"/>
    <w:multiLevelType w:val="hybridMultilevel"/>
    <w:tmpl w:val="5F1A06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231D"/>
    <w:multiLevelType w:val="multilevel"/>
    <w:tmpl w:val="07EC37F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571C22"/>
    <w:multiLevelType w:val="multilevel"/>
    <w:tmpl w:val="07EC37F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BE1540"/>
    <w:multiLevelType w:val="hybridMultilevel"/>
    <w:tmpl w:val="D33A1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8F9"/>
    <w:multiLevelType w:val="hybridMultilevel"/>
    <w:tmpl w:val="3CE2076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E49DF"/>
    <w:multiLevelType w:val="hybridMultilevel"/>
    <w:tmpl w:val="8EC45D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024A"/>
    <w:multiLevelType w:val="hybridMultilevel"/>
    <w:tmpl w:val="1D082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C1F4A"/>
    <w:multiLevelType w:val="hybridMultilevel"/>
    <w:tmpl w:val="3D34874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61BDD"/>
    <w:multiLevelType w:val="hybridMultilevel"/>
    <w:tmpl w:val="5F1A06D6"/>
    <w:lvl w:ilvl="0" w:tplc="B1742E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0B96"/>
    <w:multiLevelType w:val="multilevel"/>
    <w:tmpl w:val="07EC37F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CE230D"/>
    <w:multiLevelType w:val="multilevel"/>
    <w:tmpl w:val="B78E3D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E745C"/>
    <w:multiLevelType w:val="hybridMultilevel"/>
    <w:tmpl w:val="7E8EB1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17594"/>
    <w:multiLevelType w:val="hybridMultilevel"/>
    <w:tmpl w:val="08D2D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822F0"/>
    <w:multiLevelType w:val="hybridMultilevel"/>
    <w:tmpl w:val="6B0C28F4"/>
    <w:lvl w:ilvl="0" w:tplc="0882E666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934BA"/>
    <w:multiLevelType w:val="hybridMultilevel"/>
    <w:tmpl w:val="8ED05488"/>
    <w:lvl w:ilvl="0" w:tplc="78140288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B4BBB"/>
    <w:multiLevelType w:val="hybridMultilevel"/>
    <w:tmpl w:val="1FA8F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6576C"/>
    <w:multiLevelType w:val="hybridMultilevel"/>
    <w:tmpl w:val="B19C58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615A6"/>
    <w:multiLevelType w:val="hybridMultilevel"/>
    <w:tmpl w:val="46A207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730E7"/>
    <w:multiLevelType w:val="hybridMultilevel"/>
    <w:tmpl w:val="B718C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11915"/>
    <w:multiLevelType w:val="hybridMultilevel"/>
    <w:tmpl w:val="F052371C"/>
    <w:lvl w:ilvl="0" w:tplc="8696B814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1D47486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en-US"/>
      </w:rPr>
    </w:lvl>
    <w:lvl w:ilvl="2" w:tplc="D018CA7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3" w:tplc="E2C2C0D4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en-US"/>
      </w:rPr>
    </w:lvl>
    <w:lvl w:ilvl="4" w:tplc="0E52A5E4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5" w:tplc="BD8AD84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en-US"/>
      </w:rPr>
    </w:lvl>
    <w:lvl w:ilvl="6" w:tplc="E9A2A98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en-US"/>
      </w:rPr>
    </w:lvl>
    <w:lvl w:ilvl="7" w:tplc="E3002096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en-US"/>
      </w:rPr>
    </w:lvl>
    <w:lvl w:ilvl="8" w:tplc="750A9712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53232E0"/>
    <w:multiLevelType w:val="hybridMultilevel"/>
    <w:tmpl w:val="E550C6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6A9F"/>
    <w:multiLevelType w:val="multilevel"/>
    <w:tmpl w:val="07EC37F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F94473"/>
    <w:multiLevelType w:val="hybridMultilevel"/>
    <w:tmpl w:val="814E3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E3D0B"/>
    <w:multiLevelType w:val="hybridMultilevel"/>
    <w:tmpl w:val="07BE67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13A"/>
    <w:multiLevelType w:val="hybridMultilevel"/>
    <w:tmpl w:val="5ACA6F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A3713"/>
    <w:multiLevelType w:val="multilevel"/>
    <w:tmpl w:val="07EC37F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C7E1AD0"/>
    <w:multiLevelType w:val="multilevel"/>
    <w:tmpl w:val="1A7E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B51FA4"/>
    <w:multiLevelType w:val="multilevel"/>
    <w:tmpl w:val="07EC37F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5C55CD8"/>
    <w:multiLevelType w:val="multilevel"/>
    <w:tmpl w:val="07EC37F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869369056">
    <w:abstractNumId w:val="20"/>
  </w:num>
  <w:num w:numId="2" w16cid:durableId="1039352096">
    <w:abstractNumId w:val="27"/>
  </w:num>
  <w:num w:numId="3" w16cid:durableId="411506537">
    <w:abstractNumId w:val="24"/>
  </w:num>
  <w:num w:numId="4" w16cid:durableId="1572275714">
    <w:abstractNumId w:val="18"/>
  </w:num>
  <w:num w:numId="5" w16cid:durableId="461844291">
    <w:abstractNumId w:val="29"/>
  </w:num>
  <w:num w:numId="6" w16cid:durableId="1913155826">
    <w:abstractNumId w:val="23"/>
  </w:num>
  <w:num w:numId="7" w16cid:durableId="418983976">
    <w:abstractNumId w:val="10"/>
  </w:num>
  <w:num w:numId="8" w16cid:durableId="1116562423">
    <w:abstractNumId w:val="2"/>
  </w:num>
  <w:num w:numId="9" w16cid:durableId="2130052833">
    <w:abstractNumId w:val="3"/>
  </w:num>
  <w:num w:numId="10" w16cid:durableId="441998405">
    <w:abstractNumId w:val="6"/>
  </w:num>
  <w:num w:numId="11" w16cid:durableId="161702811">
    <w:abstractNumId w:val="28"/>
  </w:num>
  <w:num w:numId="12" w16cid:durableId="679162324">
    <w:abstractNumId w:val="0"/>
  </w:num>
  <w:num w:numId="13" w16cid:durableId="1089160768">
    <w:abstractNumId w:val="21"/>
  </w:num>
  <w:num w:numId="14" w16cid:durableId="1067073271">
    <w:abstractNumId w:val="16"/>
  </w:num>
  <w:num w:numId="15" w16cid:durableId="992221989">
    <w:abstractNumId w:val="7"/>
  </w:num>
  <w:num w:numId="16" w16cid:durableId="1985114714">
    <w:abstractNumId w:val="12"/>
  </w:num>
  <w:num w:numId="17" w16cid:durableId="430317853">
    <w:abstractNumId w:val="26"/>
  </w:num>
  <w:num w:numId="18" w16cid:durableId="265507407">
    <w:abstractNumId w:val="17"/>
  </w:num>
  <w:num w:numId="19" w16cid:durableId="2039550814">
    <w:abstractNumId w:val="8"/>
  </w:num>
  <w:num w:numId="20" w16cid:durableId="537594610">
    <w:abstractNumId w:val="5"/>
  </w:num>
  <w:num w:numId="21" w16cid:durableId="1130129550">
    <w:abstractNumId w:val="9"/>
  </w:num>
  <w:num w:numId="22" w16cid:durableId="1636326449">
    <w:abstractNumId w:val="14"/>
  </w:num>
  <w:num w:numId="23" w16cid:durableId="909077048">
    <w:abstractNumId w:val="15"/>
  </w:num>
  <w:num w:numId="24" w16cid:durableId="1100492811">
    <w:abstractNumId w:val="19"/>
  </w:num>
  <w:num w:numId="25" w16cid:durableId="649751452">
    <w:abstractNumId w:val="4"/>
  </w:num>
  <w:num w:numId="26" w16cid:durableId="295915286">
    <w:abstractNumId w:val="1"/>
  </w:num>
  <w:num w:numId="27" w16cid:durableId="470439709">
    <w:abstractNumId w:val="13"/>
  </w:num>
  <w:num w:numId="28" w16cid:durableId="1069235419">
    <w:abstractNumId w:val="25"/>
  </w:num>
  <w:num w:numId="29" w16cid:durableId="358898648">
    <w:abstractNumId w:val="22"/>
  </w:num>
  <w:num w:numId="30" w16cid:durableId="330107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1B"/>
    <w:rsid w:val="00002248"/>
    <w:rsid w:val="000028B7"/>
    <w:rsid w:val="000031B3"/>
    <w:rsid w:val="0000623A"/>
    <w:rsid w:val="0000650F"/>
    <w:rsid w:val="00013349"/>
    <w:rsid w:val="000240DE"/>
    <w:rsid w:val="000261EC"/>
    <w:rsid w:val="00032C21"/>
    <w:rsid w:val="00033453"/>
    <w:rsid w:val="000342EB"/>
    <w:rsid w:val="00042F57"/>
    <w:rsid w:val="00044AA2"/>
    <w:rsid w:val="0005312B"/>
    <w:rsid w:val="00063C97"/>
    <w:rsid w:val="00064EC3"/>
    <w:rsid w:val="00065885"/>
    <w:rsid w:val="00080020"/>
    <w:rsid w:val="00081605"/>
    <w:rsid w:val="0008450D"/>
    <w:rsid w:val="000909FF"/>
    <w:rsid w:val="00093651"/>
    <w:rsid w:val="00093F74"/>
    <w:rsid w:val="00094ED0"/>
    <w:rsid w:val="00097DFD"/>
    <w:rsid w:val="000A0A42"/>
    <w:rsid w:val="000A4E27"/>
    <w:rsid w:val="000A4F83"/>
    <w:rsid w:val="000B410F"/>
    <w:rsid w:val="000C0B4B"/>
    <w:rsid w:val="000C272B"/>
    <w:rsid w:val="000D3EEE"/>
    <w:rsid w:val="000D629F"/>
    <w:rsid w:val="000E39C1"/>
    <w:rsid w:val="000E442E"/>
    <w:rsid w:val="000F018E"/>
    <w:rsid w:val="000F3487"/>
    <w:rsid w:val="000F6A95"/>
    <w:rsid w:val="00105316"/>
    <w:rsid w:val="00115C4B"/>
    <w:rsid w:val="00125039"/>
    <w:rsid w:val="0012659E"/>
    <w:rsid w:val="00134B1E"/>
    <w:rsid w:val="0014484C"/>
    <w:rsid w:val="0014703E"/>
    <w:rsid w:val="001518AA"/>
    <w:rsid w:val="001547F1"/>
    <w:rsid w:val="00160061"/>
    <w:rsid w:val="00160B7F"/>
    <w:rsid w:val="00163210"/>
    <w:rsid w:val="00166239"/>
    <w:rsid w:val="00172BF2"/>
    <w:rsid w:val="001738AA"/>
    <w:rsid w:val="001751C0"/>
    <w:rsid w:val="00177BE3"/>
    <w:rsid w:val="00177D42"/>
    <w:rsid w:val="0018689E"/>
    <w:rsid w:val="00197029"/>
    <w:rsid w:val="001A1834"/>
    <w:rsid w:val="001A37C6"/>
    <w:rsid w:val="001A5175"/>
    <w:rsid w:val="001A7249"/>
    <w:rsid w:val="001A732A"/>
    <w:rsid w:val="001B1105"/>
    <w:rsid w:val="001B252A"/>
    <w:rsid w:val="001B2DF3"/>
    <w:rsid w:val="001B3223"/>
    <w:rsid w:val="001C107E"/>
    <w:rsid w:val="001C3184"/>
    <w:rsid w:val="001C5F5A"/>
    <w:rsid w:val="001D054D"/>
    <w:rsid w:val="001D38A7"/>
    <w:rsid w:val="001E0A89"/>
    <w:rsid w:val="001E53D8"/>
    <w:rsid w:val="001E6F98"/>
    <w:rsid w:val="001E7E8C"/>
    <w:rsid w:val="001F3894"/>
    <w:rsid w:val="00202CF2"/>
    <w:rsid w:val="002032EB"/>
    <w:rsid w:val="00203308"/>
    <w:rsid w:val="00204D4B"/>
    <w:rsid w:val="0021638B"/>
    <w:rsid w:val="00216A69"/>
    <w:rsid w:val="0022323E"/>
    <w:rsid w:val="002261F5"/>
    <w:rsid w:val="00227507"/>
    <w:rsid w:val="0023409B"/>
    <w:rsid w:val="002375CC"/>
    <w:rsid w:val="00243F13"/>
    <w:rsid w:val="00247CDF"/>
    <w:rsid w:val="00251A39"/>
    <w:rsid w:val="00252B16"/>
    <w:rsid w:val="00253789"/>
    <w:rsid w:val="00254319"/>
    <w:rsid w:val="002638A7"/>
    <w:rsid w:val="00263BA9"/>
    <w:rsid w:val="00265257"/>
    <w:rsid w:val="0027510C"/>
    <w:rsid w:val="00285B32"/>
    <w:rsid w:val="00297724"/>
    <w:rsid w:val="002A1A1B"/>
    <w:rsid w:val="002A1E77"/>
    <w:rsid w:val="002A6B1B"/>
    <w:rsid w:val="002B14B3"/>
    <w:rsid w:val="002B4898"/>
    <w:rsid w:val="002C32DE"/>
    <w:rsid w:val="002D0497"/>
    <w:rsid w:val="002D5CA7"/>
    <w:rsid w:val="002E072A"/>
    <w:rsid w:val="002E64F6"/>
    <w:rsid w:val="002F044B"/>
    <w:rsid w:val="002F0575"/>
    <w:rsid w:val="002F06BF"/>
    <w:rsid w:val="002F08DE"/>
    <w:rsid w:val="002F5AB4"/>
    <w:rsid w:val="002F66B2"/>
    <w:rsid w:val="002F7A94"/>
    <w:rsid w:val="00302E40"/>
    <w:rsid w:val="003109FD"/>
    <w:rsid w:val="00312162"/>
    <w:rsid w:val="003261C5"/>
    <w:rsid w:val="0033723B"/>
    <w:rsid w:val="003426F7"/>
    <w:rsid w:val="00361A40"/>
    <w:rsid w:val="00362314"/>
    <w:rsid w:val="00362487"/>
    <w:rsid w:val="00365529"/>
    <w:rsid w:val="00376831"/>
    <w:rsid w:val="003809CF"/>
    <w:rsid w:val="00385595"/>
    <w:rsid w:val="00385F2F"/>
    <w:rsid w:val="003910F8"/>
    <w:rsid w:val="00391FC6"/>
    <w:rsid w:val="00392668"/>
    <w:rsid w:val="003A5FA5"/>
    <w:rsid w:val="003B2DD7"/>
    <w:rsid w:val="003B3BB9"/>
    <w:rsid w:val="003C6397"/>
    <w:rsid w:val="003C6843"/>
    <w:rsid w:val="003C7613"/>
    <w:rsid w:val="003D26B3"/>
    <w:rsid w:val="003D7A1C"/>
    <w:rsid w:val="003E504F"/>
    <w:rsid w:val="003E747C"/>
    <w:rsid w:val="003F4407"/>
    <w:rsid w:val="0040297D"/>
    <w:rsid w:val="00403070"/>
    <w:rsid w:val="00404B61"/>
    <w:rsid w:val="00406BE9"/>
    <w:rsid w:val="004159FA"/>
    <w:rsid w:val="00417E49"/>
    <w:rsid w:val="00423EC0"/>
    <w:rsid w:val="00426B9A"/>
    <w:rsid w:val="00427395"/>
    <w:rsid w:val="00431F9E"/>
    <w:rsid w:val="00432CF0"/>
    <w:rsid w:val="00433D6F"/>
    <w:rsid w:val="0044021B"/>
    <w:rsid w:val="00441E36"/>
    <w:rsid w:val="00444334"/>
    <w:rsid w:val="0044563E"/>
    <w:rsid w:val="00445AC4"/>
    <w:rsid w:val="00445ACC"/>
    <w:rsid w:val="00447809"/>
    <w:rsid w:val="00456EBF"/>
    <w:rsid w:val="004749AF"/>
    <w:rsid w:val="00476847"/>
    <w:rsid w:val="00476EB4"/>
    <w:rsid w:val="00490CCF"/>
    <w:rsid w:val="0049766C"/>
    <w:rsid w:val="0049779B"/>
    <w:rsid w:val="004A1E28"/>
    <w:rsid w:val="004A69F2"/>
    <w:rsid w:val="004A7025"/>
    <w:rsid w:val="004B057A"/>
    <w:rsid w:val="004B49AC"/>
    <w:rsid w:val="004B5B86"/>
    <w:rsid w:val="004E66D6"/>
    <w:rsid w:val="004F7168"/>
    <w:rsid w:val="00501011"/>
    <w:rsid w:val="00502FA9"/>
    <w:rsid w:val="005032FC"/>
    <w:rsid w:val="00522A7F"/>
    <w:rsid w:val="00523C22"/>
    <w:rsid w:val="00523F64"/>
    <w:rsid w:val="00524CE3"/>
    <w:rsid w:val="00525DC1"/>
    <w:rsid w:val="00531A4A"/>
    <w:rsid w:val="00533B78"/>
    <w:rsid w:val="00534B44"/>
    <w:rsid w:val="00535052"/>
    <w:rsid w:val="005366FC"/>
    <w:rsid w:val="00544056"/>
    <w:rsid w:val="00544AE0"/>
    <w:rsid w:val="0055089D"/>
    <w:rsid w:val="00550DC3"/>
    <w:rsid w:val="00551E26"/>
    <w:rsid w:val="0055321C"/>
    <w:rsid w:val="00555122"/>
    <w:rsid w:val="00555E06"/>
    <w:rsid w:val="00567C0E"/>
    <w:rsid w:val="00572969"/>
    <w:rsid w:val="00577C77"/>
    <w:rsid w:val="00585E00"/>
    <w:rsid w:val="00587D17"/>
    <w:rsid w:val="00593FE9"/>
    <w:rsid w:val="00594339"/>
    <w:rsid w:val="005A1FD2"/>
    <w:rsid w:val="005A6E54"/>
    <w:rsid w:val="005B0EF1"/>
    <w:rsid w:val="005B2150"/>
    <w:rsid w:val="005B2CA9"/>
    <w:rsid w:val="005C2D93"/>
    <w:rsid w:val="005C790B"/>
    <w:rsid w:val="005D0A33"/>
    <w:rsid w:val="005D2B5C"/>
    <w:rsid w:val="005D4B34"/>
    <w:rsid w:val="005D7F6E"/>
    <w:rsid w:val="005F2DEF"/>
    <w:rsid w:val="005F5B5C"/>
    <w:rsid w:val="005F6DD7"/>
    <w:rsid w:val="00600B6D"/>
    <w:rsid w:val="00605656"/>
    <w:rsid w:val="00606843"/>
    <w:rsid w:val="00607C39"/>
    <w:rsid w:val="00611880"/>
    <w:rsid w:val="0061722F"/>
    <w:rsid w:val="00620E1A"/>
    <w:rsid w:val="006242F8"/>
    <w:rsid w:val="006255B8"/>
    <w:rsid w:val="00627CAE"/>
    <w:rsid w:val="0063296F"/>
    <w:rsid w:val="006430CD"/>
    <w:rsid w:val="00652987"/>
    <w:rsid w:val="006543DB"/>
    <w:rsid w:val="0065442A"/>
    <w:rsid w:val="0065527A"/>
    <w:rsid w:val="00655948"/>
    <w:rsid w:val="00661E85"/>
    <w:rsid w:val="00667D37"/>
    <w:rsid w:val="00677E7D"/>
    <w:rsid w:val="006826C9"/>
    <w:rsid w:val="00683FCC"/>
    <w:rsid w:val="00685415"/>
    <w:rsid w:val="00686575"/>
    <w:rsid w:val="00693970"/>
    <w:rsid w:val="006944CF"/>
    <w:rsid w:val="00695711"/>
    <w:rsid w:val="006A0147"/>
    <w:rsid w:val="006B026B"/>
    <w:rsid w:val="006B0CA2"/>
    <w:rsid w:val="006B1CF0"/>
    <w:rsid w:val="006B24B7"/>
    <w:rsid w:val="006B6657"/>
    <w:rsid w:val="006C0E28"/>
    <w:rsid w:val="006D2141"/>
    <w:rsid w:val="006D304C"/>
    <w:rsid w:val="006D3DB4"/>
    <w:rsid w:val="006D44F1"/>
    <w:rsid w:val="006D6D08"/>
    <w:rsid w:val="006E50A9"/>
    <w:rsid w:val="006F7762"/>
    <w:rsid w:val="007068FD"/>
    <w:rsid w:val="007115C4"/>
    <w:rsid w:val="00711A08"/>
    <w:rsid w:val="0071349B"/>
    <w:rsid w:val="00713601"/>
    <w:rsid w:val="00724D55"/>
    <w:rsid w:val="00726C32"/>
    <w:rsid w:val="007369D0"/>
    <w:rsid w:val="00742961"/>
    <w:rsid w:val="0074425D"/>
    <w:rsid w:val="00752A6C"/>
    <w:rsid w:val="00753441"/>
    <w:rsid w:val="00755158"/>
    <w:rsid w:val="0075711C"/>
    <w:rsid w:val="00760C90"/>
    <w:rsid w:val="0076200B"/>
    <w:rsid w:val="00764E34"/>
    <w:rsid w:val="0077092B"/>
    <w:rsid w:val="0077306D"/>
    <w:rsid w:val="00795DFD"/>
    <w:rsid w:val="0079689C"/>
    <w:rsid w:val="007A0CB4"/>
    <w:rsid w:val="007A7487"/>
    <w:rsid w:val="007B0C42"/>
    <w:rsid w:val="007B1D1C"/>
    <w:rsid w:val="007B48D0"/>
    <w:rsid w:val="007B680D"/>
    <w:rsid w:val="007C3CCA"/>
    <w:rsid w:val="007C4D9B"/>
    <w:rsid w:val="007C6E3C"/>
    <w:rsid w:val="007C72D3"/>
    <w:rsid w:val="007D4C06"/>
    <w:rsid w:val="007D57B6"/>
    <w:rsid w:val="007D602F"/>
    <w:rsid w:val="007E770B"/>
    <w:rsid w:val="007F0D74"/>
    <w:rsid w:val="007F124D"/>
    <w:rsid w:val="007F2146"/>
    <w:rsid w:val="007F3010"/>
    <w:rsid w:val="007F4EFE"/>
    <w:rsid w:val="00800B19"/>
    <w:rsid w:val="00813087"/>
    <w:rsid w:val="00821B07"/>
    <w:rsid w:val="00825379"/>
    <w:rsid w:val="00830BE0"/>
    <w:rsid w:val="00833723"/>
    <w:rsid w:val="00841A02"/>
    <w:rsid w:val="008456AD"/>
    <w:rsid w:val="008465CA"/>
    <w:rsid w:val="00847E12"/>
    <w:rsid w:val="00853728"/>
    <w:rsid w:val="0087323A"/>
    <w:rsid w:val="008776E6"/>
    <w:rsid w:val="00877B44"/>
    <w:rsid w:val="008828E1"/>
    <w:rsid w:val="008835B6"/>
    <w:rsid w:val="00883B9A"/>
    <w:rsid w:val="00887886"/>
    <w:rsid w:val="00890F94"/>
    <w:rsid w:val="00893D46"/>
    <w:rsid w:val="008A775D"/>
    <w:rsid w:val="008C206F"/>
    <w:rsid w:val="008C38DF"/>
    <w:rsid w:val="008C5D33"/>
    <w:rsid w:val="008D1E87"/>
    <w:rsid w:val="008D2F92"/>
    <w:rsid w:val="008D3FA6"/>
    <w:rsid w:val="008D432F"/>
    <w:rsid w:val="008D4833"/>
    <w:rsid w:val="008D6A45"/>
    <w:rsid w:val="008E04A3"/>
    <w:rsid w:val="008E77BA"/>
    <w:rsid w:val="008F4D54"/>
    <w:rsid w:val="009013B0"/>
    <w:rsid w:val="00901E01"/>
    <w:rsid w:val="00903BBC"/>
    <w:rsid w:val="0090752F"/>
    <w:rsid w:val="00907CA8"/>
    <w:rsid w:val="009104DF"/>
    <w:rsid w:val="009125E4"/>
    <w:rsid w:val="00913828"/>
    <w:rsid w:val="0091778D"/>
    <w:rsid w:val="00922A26"/>
    <w:rsid w:val="00923829"/>
    <w:rsid w:val="00932F02"/>
    <w:rsid w:val="00933A82"/>
    <w:rsid w:val="00940BAF"/>
    <w:rsid w:val="00950497"/>
    <w:rsid w:val="00970B5A"/>
    <w:rsid w:val="00971686"/>
    <w:rsid w:val="00971F44"/>
    <w:rsid w:val="00973608"/>
    <w:rsid w:val="00980063"/>
    <w:rsid w:val="009839CA"/>
    <w:rsid w:val="0098674A"/>
    <w:rsid w:val="0099045B"/>
    <w:rsid w:val="009918AB"/>
    <w:rsid w:val="0099443E"/>
    <w:rsid w:val="0099503B"/>
    <w:rsid w:val="00997FF9"/>
    <w:rsid w:val="009A1B67"/>
    <w:rsid w:val="009B4A3F"/>
    <w:rsid w:val="009B5441"/>
    <w:rsid w:val="009C369F"/>
    <w:rsid w:val="009C7A1C"/>
    <w:rsid w:val="009D67B7"/>
    <w:rsid w:val="009E44F4"/>
    <w:rsid w:val="009E6348"/>
    <w:rsid w:val="009E7673"/>
    <w:rsid w:val="009F403F"/>
    <w:rsid w:val="009F4843"/>
    <w:rsid w:val="009F748C"/>
    <w:rsid w:val="00A00580"/>
    <w:rsid w:val="00A0059B"/>
    <w:rsid w:val="00A016A5"/>
    <w:rsid w:val="00A03EFE"/>
    <w:rsid w:val="00A07433"/>
    <w:rsid w:val="00A10720"/>
    <w:rsid w:val="00A22B88"/>
    <w:rsid w:val="00A26477"/>
    <w:rsid w:val="00A31667"/>
    <w:rsid w:val="00A40422"/>
    <w:rsid w:val="00A4085C"/>
    <w:rsid w:val="00A46D38"/>
    <w:rsid w:val="00A56419"/>
    <w:rsid w:val="00A65CD1"/>
    <w:rsid w:val="00A70D18"/>
    <w:rsid w:val="00A76FDB"/>
    <w:rsid w:val="00A82BA7"/>
    <w:rsid w:val="00A83671"/>
    <w:rsid w:val="00A83CF0"/>
    <w:rsid w:val="00AA4522"/>
    <w:rsid w:val="00AA54B5"/>
    <w:rsid w:val="00AB3DD7"/>
    <w:rsid w:val="00AB6893"/>
    <w:rsid w:val="00AC76F4"/>
    <w:rsid w:val="00AD05DE"/>
    <w:rsid w:val="00AD0C1C"/>
    <w:rsid w:val="00AD28B5"/>
    <w:rsid w:val="00AD60EC"/>
    <w:rsid w:val="00AD706B"/>
    <w:rsid w:val="00AE0ED3"/>
    <w:rsid w:val="00AE22C6"/>
    <w:rsid w:val="00AE4DE6"/>
    <w:rsid w:val="00AE4EE8"/>
    <w:rsid w:val="00AE742F"/>
    <w:rsid w:val="00AF7E8C"/>
    <w:rsid w:val="00B03598"/>
    <w:rsid w:val="00B13C55"/>
    <w:rsid w:val="00B24536"/>
    <w:rsid w:val="00B27E2C"/>
    <w:rsid w:val="00B40B0D"/>
    <w:rsid w:val="00B41822"/>
    <w:rsid w:val="00B43A24"/>
    <w:rsid w:val="00B53D33"/>
    <w:rsid w:val="00B67EAC"/>
    <w:rsid w:val="00B73CCD"/>
    <w:rsid w:val="00B7423D"/>
    <w:rsid w:val="00B748FC"/>
    <w:rsid w:val="00B75B5F"/>
    <w:rsid w:val="00B7636A"/>
    <w:rsid w:val="00B80D94"/>
    <w:rsid w:val="00B850D0"/>
    <w:rsid w:val="00B9179A"/>
    <w:rsid w:val="00B94031"/>
    <w:rsid w:val="00B9470F"/>
    <w:rsid w:val="00B957E6"/>
    <w:rsid w:val="00BA2C48"/>
    <w:rsid w:val="00BA3FC4"/>
    <w:rsid w:val="00BA6A8F"/>
    <w:rsid w:val="00BB5CD3"/>
    <w:rsid w:val="00BB6A38"/>
    <w:rsid w:val="00BB6A8D"/>
    <w:rsid w:val="00BB6BB1"/>
    <w:rsid w:val="00BC30EA"/>
    <w:rsid w:val="00BC4964"/>
    <w:rsid w:val="00BE46DA"/>
    <w:rsid w:val="00C13FBA"/>
    <w:rsid w:val="00C27CE2"/>
    <w:rsid w:val="00C312B8"/>
    <w:rsid w:val="00C33569"/>
    <w:rsid w:val="00C35BC3"/>
    <w:rsid w:val="00C40AB4"/>
    <w:rsid w:val="00C41BBD"/>
    <w:rsid w:val="00C455EA"/>
    <w:rsid w:val="00C47A67"/>
    <w:rsid w:val="00C516B0"/>
    <w:rsid w:val="00C56F3A"/>
    <w:rsid w:val="00C57890"/>
    <w:rsid w:val="00C60C83"/>
    <w:rsid w:val="00C661DA"/>
    <w:rsid w:val="00C67F41"/>
    <w:rsid w:val="00C70C8E"/>
    <w:rsid w:val="00C72B6C"/>
    <w:rsid w:val="00C774AC"/>
    <w:rsid w:val="00C9557E"/>
    <w:rsid w:val="00C95D52"/>
    <w:rsid w:val="00C96A15"/>
    <w:rsid w:val="00CA044A"/>
    <w:rsid w:val="00CA3C3F"/>
    <w:rsid w:val="00CB03D4"/>
    <w:rsid w:val="00CC0F60"/>
    <w:rsid w:val="00CC254B"/>
    <w:rsid w:val="00CC658A"/>
    <w:rsid w:val="00CC70FE"/>
    <w:rsid w:val="00CD401A"/>
    <w:rsid w:val="00CE26E0"/>
    <w:rsid w:val="00CF1C7F"/>
    <w:rsid w:val="00CF1C84"/>
    <w:rsid w:val="00CF201E"/>
    <w:rsid w:val="00CF3BFA"/>
    <w:rsid w:val="00CF42B7"/>
    <w:rsid w:val="00CF6DF5"/>
    <w:rsid w:val="00CF750B"/>
    <w:rsid w:val="00D020E2"/>
    <w:rsid w:val="00D02ADF"/>
    <w:rsid w:val="00D031C4"/>
    <w:rsid w:val="00D12249"/>
    <w:rsid w:val="00D143A0"/>
    <w:rsid w:val="00D20037"/>
    <w:rsid w:val="00D2328F"/>
    <w:rsid w:val="00D242FB"/>
    <w:rsid w:val="00D24A12"/>
    <w:rsid w:val="00D24FD1"/>
    <w:rsid w:val="00D31C11"/>
    <w:rsid w:val="00D32DF9"/>
    <w:rsid w:val="00D50024"/>
    <w:rsid w:val="00D5061B"/>
    <w:rsid w:val="00D52EE6"/>
    <w:rsid w:val="00D553F4"/>
    <w:rsid w:val="00D559FA"/>
    <w:rsid w:val="00D57697"/>
    <w:rsid w:val="00D645AC"/>
    <w:rsid w:val="00D6481D"/>
    <w:rsid w:val="00D74077"/>
    <w:rsid w:val="00D76B74"/>
    <w:rsid w:val="00D812F7"/>
    <w:rsid w:val="00D85E68"/>
    <w:rsid w:val="00D8760D"/>
    <w:rsid w:val="00D95BF7"/>
    <w:rsid w:val="00DA18A9"/>
    <w:rsid w:val="00DA3E11"/>
    <w:rsid w:val="00DA526E"/>
    <w:rsid w:val="00DA59EA"/>
    <w:rsid w:val="00DB5AAB"/>
    <w:rsid w:val="00DB69CC"/>
    <w:rsid w:val="00DE52C3"/>
    <w:rsid w:val="00DE6B05"/>
    <w:rsid w:val="00DF33E4"/>
    <w:rsid w:val="00DF3AF9"/>
    <w:rsid w:val="00DF407D"/>
    <w:rsid w:val="00E02D38"/>
    <w:rsid w:val="00E104B4"/>
    <w:rsid w:val="00E11957"/>
    <w:rsid w:val="00E15F43"/>
    <w:rsid w:val="00E179BE"/>
    <w:rsid w:val="00E17FD5"/>
    <w:rsid w:val="00E4092D"/>
    <w:rsid w:val="00E41E29"/>
    <w:rsid w:val="00E45D78"/>
    <w:rsid w:val="00E50BBD"/>
    <w:rsid w:val="00E53385"/>
    <w:rsid w:val="00E6006C"/>
    <w:rsid w:val="00E60747"/>
    <w:rsid w:val="00E60D37"/>
    <w:rsid w:val="00E61766"/>
    <w:rsid w:val="00E7270C"/>
    <w:rsid w:val="00E81869"/>
    <w:rsid w:val="00E833C6"/>
    <w:rsid w:val="00E917F0"/>
    <w:rsid w:val="00E9609E"/>
    <w:rsid w:val="00EA328E"/>
    <w:rsid w:val="00EA391E"/>
    <w:rsid w:val="00EA4BAA"/>
    <w:rsid w:val="00EA517A"/>
    <w:rsid w:val="00EA6D8C"/>
    <w:rsid w:val="00EA71CA"/>
    <w:rsid w:val="00EA7475"/>
    <w:rsid w:val="00EB7670"/>
    <w:rsid w:val="00EC3B5A"/>
    <w:rsid w:val="00EC6CE6"/>
    <w:rsid w:val="00ED30D5"/>
    <w:rsid w:val="00ED3273"/>
    <w:rsid w:val="00ED3A11"/>
    <w:rsid w:val="00ED4069"/>
    <w:rsid w:val="00ED4E45"/>
    <w:rsid w:val="00ED5237"/>
    <w:rsid w:val="00ED63B8"/>
    <w:rsid w:val="00EE7191"/>
    <w:rsid w:val="00EF117B"/>
    <w:rsid w:val="00EF5E00"/>
    <w:rsid w:val="00EF629E"/>
    <w:rsid w:val="00EF7AE9"/>
    <w:rsid w:val="00F03392"/>
    <w:rsid w:val="00F0676D"/>
    <w:rsid w:val="00F06C25"/>
    <w:rsid w:val="00F073EB"/>
    <w:rsid w:val="00F11302"/>
    <w:rsid w:val="00F14117"/>
    <w:rsid w:val="00F15A34"/>
    <w:rsid w:val="00F1791E"/>
    <w:rsid w:val="00F2103F"/>
    <w:rsid w:val="00F2176F"/>
    <w:rsid w:val="00F25C8C"/>
    <w:rsid w:val="00F31F79"/>
    <w:rsid w:val="00F353AA"/>
    <w:rsid w:val="00F37130"/>
    <w:rsid w:val="00F43F00"/>
    <w:rsid w:val="00F5033E"/>
    <w:rsid w:val="00F51DBF"/>
    <w:rsid w:val="00F51E70"/>
    <w:rsid w:val="00F562C2"/>
    <w:rsid w:val="00F6212C"/>
    <w:rsid w:val="00F656A4"/>
    <w:rsid w:val="00F71743"/>
    <w:rsid w:val="00F749F5"/>
    <w:rsid w:val="00F80CC4"/>
    <w:rsid w:val="00F8315B"/>
    <w:rsid w:val="00F8392E"/>
    <w:rsid w:val="00F83B84"/>
    <w:rsid w:val="00F86973"/>
    <w:rsid w:val="00F87329"/>
    <w:rsid w:val="00F87510"/>
    <w:rsid w:val="00F925B5"/>
    <w:rsid w:val="00F93166"/>
    <w:rsid w:val="00FA1224"/>
    <w:rsid w:val="00FB3615"/>
    <w:rsid w:val="00FD024B"/>
    <w:rsid w:val="00FD192A"/>
    <w:rsid w:val="00FD19AB"/>
    <w:rsid w:val="00FD4C70"/>
    <w:rsid w:val="00FE4D4A"/>
    <w:rsid w:val="00FE55CE"/>
    <w:rsid w:val="00FF2A6B"/>
    <w:rsid w:val="00FF3D23"/>
    <w:rsid w:val="00FF4251"/>
    <w:rsid w:val="28D6309D"/>
    <w:rsid w:val="520FA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FF20"/>
  <w15:chartTrackingRefBased/>
  <w15:docId w15:val="{092FC47B-7ECD-4262-AE5B-697AE6F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67"/>
  </w:style>
  <w:style w:type="paragraph" w:styleId="Heading1">
    <w:name w:val="heading 1"/>
    <w:basedOn w:val="Normal"/>
    <w:next w:val="Normal"/>
    <w:link w:val="Heading1Char"/>
    <w:uiPriority w:val="9"/>
    <w:qFormat/>
    <w:rsid w:val="002A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6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B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A71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71CA"/>
    <w:rPr>
      <w:rFonts w:ascii="Arial" w:eastAsia="Arial" w:hAnsi="Arial" w:cs="Arial"/>
      <w:kern w:val="0"/>
      <w:lang w:val="en-US"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C30EA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C30EA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C30EA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C30EA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D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C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3CC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0C"/>
  </w:style>
  <w:style w:type="paragraph" w:styleId="Footer">
    <w:name w:val="footer"/>
    <w:basedOn w:val="Normal"/>
    <w:link w:val="FooterChar"/>
    <w:uiPriority w:val="99"/>
    <w:unhideWhenUsed/>
    <w:rsid w:val="00E7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0C"/>
  </w:style>
  <w:style w:type="paragraph" w:styleId="NormalWeb">
    <w:name w:val="Normal (Web)"/>
    <w:basedOn w:val="Normal"/>
    <w:uiPriority w:val="99"/>
    <w:semiHidden/>
    <w:unhideWhenUsed/>
    <w:rsid w:val="005A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mel.mckenna@tu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.ie/policy/he-reform/tu-research-and-innovation-supporting-enterprise-tu-rise-schem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D81A9-F953-4EB3-9592-84DD31751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E9EC1-EE74-42CE-8D90-45A83159DB3B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customXml/itemProps3.xml><?xml version="1.0" encoding="utf-8"?>
<ds:datastoreItem xmlns:ds="http://schemas.openxmlformats.org/officeDocument/2006/customXml" ds:itemID="{9AF61754-64D8-40EB-8D05-87EE46BA6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C9C24-2C0C-4409-BF75-5D50FFAAA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d1ae31cf-3d93-46c1-afaf-b6f99b078e31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McKenna</dc:creator>
  <cp:keywords/>
  <dc:description/>
  <cp:lastModifiedBy>Lisa Moran</cp:lastModifiedBy>
  <cp:revision>2</cp:revision>
  <dcterms:created xsi:type="dcterms:W3CDTF">2025-10-06T14:13:00Z</dcterms:created>
  <dcterms:modified xsi:type="dcterms:W3CDTF">2025-10-06T14:13:00Z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