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34" w:rsidRPr="001B168A" w:rsidRDefault="00FB2B70" w:rsidP="000E423C">
      <w:pPr>
        <w:pStyle w:val="Heading3"/>
        <w:numPr>
          <w:ilvl w:val="0"/>
          <w:numId w:val="14"/>
        </w:numPr>
        <w:rPr>
          <w:rFonts w:cstheme="minorHAnsi"/>
          <w:b/>
          <w:bCs/>
          <w:color w:val="664C00" w:themeColor="accent5" w:themeShade="80"/>
          <w:sz w:val="28"/>
          <w:szCs w:val="22"/>
        </w:rPr>
      </w:pPr>
      <w:r w:rsidRPr="001B168A">
        <w:rPr>
          <w:rStyle w:val="Strong"/>
          <w:rFonts w:cstheme="minorHAnsi"/>
          <w:color w:val="664C00" w:themeColor="accent5" w:themeShade="80"/>
          <w:sz w:val="28"/>
          <w:szCs w:val="22"/>
        </w:rPr>
        <w:t xml:space="preserve">DATA PROTECTION </w:t>
      </w:r>
      <w:r w:rsidR="00BE02EA" w:rsidRPr="001B168A">
        <w:rPr>
          <w:rStyle w:val="Strong"/>
          <w:rFonts w:cstheme="minorHAnsi"/>
          <w:color w:val="664C00" w:themeColor="accent5" w:themeShade="80"/>
          <w:sz w:val="28"/>
          <w:szCs w:val="22"/>
        </w:rPr>
        <w:t>CONSIDERATIONS FOR YOUR RESEARCH PROJECT, THESIS, OR DISSERTATION</w:t>
      </w:r>
    </w:p>
    <w:p w:rsidR="00304CA2" w:rsidRPr="001B168A" w:rsidRDefault="000E423C" w:rsidP="00304CA2">
      <w:pPr>
        <w:pStyle w:val="NormalWeb"/>
        <w:spacing w:before="0" w:beforeAutospacing="0" w:after="240" w:afterAutospacing="0"/>
        <w:ind w:left="720" w:hanging="360"/>
        <w:jc w:val="both"/>
        <w:rPr>
          <w:rFonts w:asciiTheme="minorHAnsi" w:hAnsiTheme="minorHAnsi" w:cstheme="minorHAnsi"/>
          <w:color w:val="111111"/>
          <w:sz w:val="28"/>
        </w:rPr>
      </w:pPr>
      <w:r w:rsidRPr="00304CA2">
        <w:rPr>
          <w:rFonts w:asciiTheme="minorHAnsi" w:hAnsiTheme="minorHAnsi" w:cstheme="minorHAnsi"/>
          <w:sz w:val="20"/>
          <w:szCs w:val="22"/>
        </w:rPr>
        <w:t>1.1</w:t>
      </w:r>
      <w:r w:rsidRPr="00304CA2">
        <w:rPr>
          <w:rFonts w:asciiTheme="minorHAnsi" w:hAnsiTheme="minorHAnsi" w:cstheme="minorHAnsi"/>
          <w:sz w:val="20"/>
          <w:szCs w:val="22"/>
        </w:rPr>
        <w:tab/>
      </w:r>
      <w:r w:rsidR="00FB2B70" w:rsidRPr="001B168A">
        <w:rPr>
          <w:rFonts w:asciiTheme="minorHAnsi" w:hAnsiTheme="minorHAnsi" w:cstheme="minorHAnsi"/>
          <w:sz w:val="22"/>
          <w:szCs w:val="22"/>
        </w:rPr>
        <w:t xml:space="preserve">It is recommended that any personal data collected in the course of preparing your Research Project, Thesis, Dissertation, or Presentation should be </w:t>
      </w:r>
      <w:r w:rsidR="00FB2B70" w:rsidRPr="001B168A">
        <w:rPr>
          <w:rFonts w:asciiTheme="minorHAnsi" w:hAnsiTheme="minorHAnsi" w:cstheme="minorHAnsi"/>
          <w:b/>
          <w:sz w:val="22"/>
          <w:szCs w:val="22"/>
        </w:rPr>
        <w:t>anonymised</w:t>
      </w:r>
      <w:r w:rsidR="00FB2B70" w:rsidRPr="001B168A">
        <w:rPr>
          <w:rFonts w:asciiTheme="minorHAnsi" w:hAnsiTheme="minorHAnsi" w:cstheme="minorHAnsi"/>
          <w:sz w:val="22"/>
          <w:szCs w:val="22"/>
        </w:rPr>
        <w:t xml:space="preserve">.  </w:t>
      </w:r>
      <w:r w:rsidR="00304CA2" w:rsidRPr="001B168A">
        <w:rPr>
          <w:rFonts w:asciiTheme="minorHAnsi" w:hAnsiTheme="minorHAnsi" w:cstheme="minorHAnsi"/>
          <w:color w:val="111111"/>
          <w:sz w:val="22"/>
          <w:szCs w:val="22"/>
        </w:rPr>
        <w:t xml:space="preserve">For example, if you have used a survey to gather responses, you can anonymise the data by securely deleting the name or any other identifying data from the dataset. It should never be possible to attribute survey responses to an individual after anonymisation.  </w:t>
      </w:r>
    </w:p>
    <w:p w:rsidR="00304CA2" w:rsidRPr="001B168A" w:rsidRDefault="00304CA2" w:rsidP="00304CA2">
      <w:pPr>
        <w:pStyle w:val="NormalWeb"/>
        <w:numPr>
          <w:ilvl w:val="1"/>
          <w:numId w:val="14"/>
        </w:numPr>
        <w:spacing w:before="0" w:beforeAutospacing="0" w:after="240" w:afterAutospacing="0"/>
        <w:jc w:val="both"/>
        <w:rPr>
          <w:rFonts w:asciiTheme="minorHAnsi" w:hAnsiTheme="minorHAnsi" w:cstheme="minorHAnsi"/>
          <w:color w:val="111111"/>
          <w:sz w:val="28"/>
        </w:rPr>
      </w:pPr>
      <w:r w:rsidRPr="001B168A">
        <w:rPr>
          <w:rFonts w:asciiTheme="minorHAnsi" w:hAnsiTheme="minorHAnsi" w:cstheme="minorHAnsi"/>
          <w:color w:val="111111"/>
          <w:sz w:val="22"/>
        </w:rPr>
        <w:t>Where anonymisation is not possible, you can</w:t>
      </w:r>
      <w:r w:rsidRPr="001B168A">
        <w:rPr>
          <w:rFonts w:asciiTheme="minorHAnsi" w:hAnsiTheme="minorHAnsi" w:cstheme="minorHAnsi"/>
          <w:b/>
          <w:color w:val="111111"/>
          <w:sz w:val="22"/>
        </w:rPr>
        <w:t xml:space="preserve"> pseudonymise</w:t>
      </w:r>
      <w:r w:rsidRPr="001B168A">
        <w:rPr>
          <w:rFonts w:asciiTheme="minorHAnsi" w:hAnsiTheme="minorHAnsi" w:cstheme="minorHAnsi"/>
          <w:color w:val="111111"/>
          <w:sz w:val="22"/>
        </w:rPr>
        <w:t xml:space="preserve"> the data. This means that you remove obviously identifying information from the dataset e.g. name or identification number. This identifying information should be kept separately to the main dataset. The identifying information should be protected (e.g. kept in a password protected file) and only be accessible by the student researcher. </w:t>
      </w:r>
    </w:p>
    <w:p w:rsidR="00FB2B70" w:rsidRPr="001B168A" w:rsidRDefault="00304CA2" w:rsidP="00304CA2">
      <w:pPr>
        <w:ind w:left="720" w:hanging="294"/>
        <w:rPr>
          <w:sz w:val="22"/>
        </w:rPr>
      </w:pPr>
      <w:r w:rsidRPr="001B168A">
        <w:rPr>
          <w:sz w:val="22"/>
        </w:rPr>
        <w:t>1.3</w:t>
      </w:r>
      <w:r w:rsidRPr="001B168A">
        <w:rPr>
          <w:sz w:val="22"/>
        </w:rPr>
        <w:tab/>
      </w:r>
      <w:r w:rsidR="00FB2B70" w:rsidRPr="001B168A">
        <w:rPr>
          <w:sz w:val="22"/>
        </w:rPr>
        <w:t xml:space="preserve">Where </w:t>
      </w:r>
      <w:r w:rsidR="00406BB0" w:rsidRPr="001B168A">
        <w:rPr>
          <w:sz w:val="22"/>
        </w:rPr>
        <w:t>anonymization or pseudonymisation is not possible from the out</w:t>
      </w:r>
      <w:r w:rsidR="00FB2B70" w:rsidRPr="001B168A">
        <w:rPr>
          <w:sz w:val="22"/>
        </w:rPr>
        <w:t>set you should answer the following questionnaire and</w:t>
      </w:r>
      <w:r w:rsidR="004A5729" w:rsidRPr="001B168A">
        <w:rPr>
          <w:sz w:val="22"/>
        </w:rPr>
        <w:t xml:space="preserve"> </w:t>
      </w:r>
      <w:r w:rsidR="00FB2B70" w:rsidRPr="001B168A">
        <w:rPr>
          <w:sz w:val="22"/>
        </w:rPr>
        <w:t>adhere to the guidelines provided in this document.</w:t>
      </w:r>
    </w:p>
    <w:p w:rsidR="00FB2B70" w:rsidRPr="001B168A" w:rsidRDefault="00304CA2" w:rsidP="00304CA2">
      <w:pPr>
        <w:ind w:left="709" w:hanging="283"/>
        <w:rPr>
          <w:sz w:val="22"/>
        </w:rPr>
      </w:pPr>
      <w:r w:rsidRPr="001B168A">
        <w:rPr>
          <w:sz w:val="22"/>
        </w:rPr>
        <w:t xml:space="preserve">1.4 </w:t>
      </w:r>
      <w:r w:rsidR="00FB2B70" w:rsidRPr="001B168A">
        <w:rPr>
          <w:sz w:val="22"/>
        </w:rPr>
        <w:t>Where the</w:t>
      </w:r>
      <w:r w:rsidR="008D38C6" w:rsidRPr="001B168A">
        <w:rPr>
          <w:sz w:val="22"/>
        </w:rPr>
        <w:t>re is an intention for the</w:t>
      </w:r>
      <w:r w:rsidR="00FB2B70" w:rsidRPr="001B168A">
        <w:rPr>
          <w:sz w:val="22"/>
        </w:rPr>
        <w:t xml:space="preserve"> </w:t>
      </w:r>
      <w:r w:rsidR="008D38C6" w:rsidRPr="001B168A">
        <w:rPr>
          <w:sz w:val="22"/>
        </w:rPr>
        <w:t>final publication</w:t>
      </w:r>
      <w:r w:rsidR="00FB2B70" w:rsidRPr="001B168A">
        <w:rPr>
          <w:sz w:val="22"/>
        </w:rPr>
        <w:t xml:space="preserve"> </w:t>
      </w:r>
      <w:r w:rsidR="008D38C6" w:rsidRPr="001B168A">
        <w:rPr>
          <w:sz w:val="22"/>
        </w:rPr>
        <w:t>to reference actual</w:t>
      </w:r>
      <w:r w:rsidR="00FB2B70" w:rsidRPr="001B168A">
        <w:rPr>
          <w:sz w:val="22"/>
        </w:rPr>
        <w:t xml:space="preserve"> personal data and/or special category personal data you should</w:t>
      </w:r>
      <w:r w:rsidR="008D38C6" w:rsidRPr="001B168A">
        <w:rPr>
          <w:sz w:val="22"/>
        </w:rPr>
        <w:t xml:space="preserve"> contact the Information and compliance office</w:t>
      </w:r>
      <w:r w:rsidR="00384983" w:rsidRPr="001B168A">
        <w:rPr>
          <w:sz w:val="22"/>
        </w:rPr>
        <w:t xml:space="preserve"> at dp@ait.ie</w:t>
      </w:r>
      <w:r w:rsidR="00D91444" w:rsidRPr="001B168A">
        <w:rPr>
          <w:sz w:val="22"/>
        </w:rPr>
        <w:t>.</w:t>
      </w:r>
      <w:r w:rsidR="00B739B2" w:rsidRPr="001B168A">
        <w:rPr>
          <w:sz w:val="22"/>
        </w:rPr>
        <w:t xml:space="preserve"> </w:t>
      </w:r>
      <w:r w:rsidR="00384983" w:rsidRPr="001B168A">
        <w:rPr>
          <w:sz w:val="22"/>
        </w:rPr>
        <w:t xml:space="preserve"> </w:t>
      </w:r>
    </w:p>
    <w:tbl>
      <w:tblPr>
        <w:tblStyle w:val="TableGrid"/>
        <w:tblW w:w="0" w:type="auto"/>
        <w:tblLook w:val="04A0" w:firstRow="1" w:lastRow="0" w:firstColumn="1" w:lastColumn="0" w:noHBand="0" w:noVBand="1"/>
      </w:tblPr>
      <w:tblGrid>
        <w:gridCol w:w="7225"/>
        <w:gridCol w:w="1531"/>
      </w:tblGrid>
      <w:tr w:rsidR="00FB2B70" w:rsidRPr="00F516E7" w:rsidTr="001B168A">
        <w:trPr>
          <w:trHeight w:val="407"/>
        </w:trPr>
        <w:tc>
          <w:tcPr>
            <w:tcW w:w="8756" w:type="dxa"/>
            <w:gridSpan w:val="2"/>
            <w:shd w:val="clear" w:color="auto" w:fill="FFEFC1" w:themeFill="accent5" w:themeFillTint="33"/>
          </w:tcPr>
          <w:p w:rsidR="00FB2B70" w:rsidRPr="001B168A" w:rsidRDefault="00FB2B70" w:rsidP="001B168A">
            <w:pPr>
              <w:pStyle w:val="NoSpacing"/>
              <w:rPr>
                <w:b/>
                <w:color w:val="664C00" w:themeColor="accent5" w:themeShade="80"/>
                <w:sz w:val="22"/>
              </w:rPr>
            </w:pPr>
            <w:r w:rsidRPr="001B168A">
              <w:rPr>
                <w:b/>
                <w:color w:val="664C00" w:themeColor="accent5" w:themeShade="80"/>
                <w:sz w:val="22"/>
              </w:rPr>
              <w:t>PERSONAL DATA ASSESSMENT QUESTION</w:t>
            </w:r>
            <w:r w:rsidR="0095467D" w:rsidRPr="001B168A">
              <w:rPr>
                <w:b/>
                <w:color w:val="664C00" w:themeColor="accent5" w:themeShade="80"/>
                <w:sz w:val="22"/>
              </w:rPr>
              <w:t>N</w:t>
            </w:r>
            <w:r w:rsidRPr="001B168A">
              <w:rPr>
                <w:b/>
                <w:color w:val="664C00" w:themeColor="accent5" w:themeShade="80"/>
                <w:sz w:val="22"/>
              </w:rPr>
              <w:t>AIRE</w:t>
            </w:r>
          </w:p>
        </w:tc>
      </w:tr>
      <w:tr w:rsidR="00F516E7" w:rsidRPr="00F516E7" w:rsidTr="001B168A">
        <w:tc>
          <w:tcPr>
            <w:tcW w:w="7225" w:type="dxa"/>
          </w:tcPr>
          <w:p w:rsidR="00F516E7" w:rsidRPr="00F516E7" w:rsidRDefault="00E14651" w:rsidP="006A690F">
            <w:r>
              <w:t xml:space="preserve">a) </w:t>
            </w:r>
            <w:r w:rsidR="00F516E7">
              <w:t>Does your research require you to collect personal data?</w:t>
            </w:r>
          </w:p>
        </w:tc>
        <w:tc>
          <w:tcPr>
            <w:tcW w:w="1531" w:type="dxa"/>
          </w:tcPr>
          <w:p w:rsidR="00F516E7" w:rsidRPr="00F516E7" w:rsidRDefault="00F516E7" w:rsidP="006A690F">
            <w:r>
              <w:t>*</w:t>
            </w:r>
          </w:p>
        </w:tc>
      </w:tr>
      <w:tr w:rsidR="00F516E7" w:rsidRPr="00F516E7" w:rsidTr="001B168A">
        <w:tc>
          <w:tcPr>
            <w:tcW w:w="7225" w:type="dxa"/>
          </w:tcPr>
          <w:p w:rsidR="00F516E7" w:rsidRPr="00F516E7" w:rsidRDefault="00E14651" w:rsidP="00F516E7">
            <w:pPr>
              <w:pStyle w:val="ActionItems"/>
              <w:numPr>
                <w:ilvl w:val="0"/>
                <w:numId w:val="0"/>
              </w:numPr>
            </w:pPr>
            <w:r>
              <w:t xml:space="preserve">b) </w:t>
            </w:r>
            <w:r w:rsidR="00F516E7" w:rsidRPr="00F516E7">
              <w:t>Will you be interviewing people?</w:t>
            </w:r>
          </w:p>
        </w:tc>
        <w:tc>
          <w:tcPr>
            <w:tcW w:w="1531" w:type="dxa"/>
          </w:tcPr>
          <w:p w:rsidR="00F516E7" w:rsidRPr="00F516E7" w:rsidRDefault="00E14651" w:rsidP="00E14651">
            <w:pPr>
              <w:pStyle w:val="ActionItems"/>
              <w:numPr>
                <w:ilvl w:val="0"/>
                <w:numId w:val="0"/>
              </w:numPr>
            </w:pPr>
            <w:r>
              <w:t>If Yes – go to c)</w:t>
            </w:r>
          </w:p>
        </w:tc>
      </w:tr>
      <w:tr w:rsidR="00F516E7" w:rsidRPr="00F516E7" w:rsidTr="001B168A">
        <w:tc>
          <w:tcPr>
            <w:tcW w:w="7225" w:type="dxa"/>
          </w:tcPr>
          <w:p w:rsidR="00F516E7" w:rsidRPr="00F516E7" w:rsidRDefault="00E14651" w:rsidP="00F516E7">
            <w:r>
              <w:t xml:space="preserve">c) </w:t>
            </w:r>
            <w:r w:rsidR="00F516E7" w:rsidRPr="00F516E7">
              <w:t>Will the questions compel participants to reveal personal or sensitive (special category) data?</w:t>
            </w:r>
          </w:p>
        </w:tc>
        <w:tc>
          <w:tcPr>
            <w:tcW w:w="1531" w:type="dxa"/>
          </w:tcPr>
          <w:p w:rsidR="00F516E7" w:rsidRPr="00F516E7" w:rsidRDefault="00F516E7" w:rsidP="00F516E7">
            <w:pPr>
              <w:pStyle w:val="ListParagraph"/>
              <w:ind w:left="16" w:hanging="16"/>
            </w:pPr>
            <w:r>
              <w:t>*</w:t>
            </w:r>
          </w:p>
        </w:tc>
      </w:tr>
      <w:tr w:rsidR="00F516E7" w:rsidRPr="00F516E7" w:rsidTr="001B168A">
        <w:tc>
          <w:tcPr>
            <w:tcW w:w="7225" w:type="dxa"/>
          </w:tcPr>
          <w:p w:rsidR="00F516E7" w:rsidRPr="00F516E7" w:rsidRDefault="00E14651" w:rsidP="00F516E7">
            <w:pPr>
              <w:pStyle w:val="ActionItems"/>
              <w:numPr>
                <w:ilvl w:val="0"/>
                <w:numId w:val="0"/>
              </w:numPr>
            </w:pPr>
            <w:r>
              <w:t xml:space="preserve">d) </w:t>
            </w:r>
            <w:r w:rsidR="00F516E7" w:rsidRPr="00F516E7">
              <w:t xml:space="preserve">Will you be conducting a survey?  </w:t>
            </w:r>
          </w:p>
        </w:tc>
        <w:tc>
          <w:tcPr>
            <w:tcW w:w="1531" w:type="dxa"/>
          </w:tcPr>
          <w:p w:rsidR="00F516E7" w:rsidRPr="00F516E7" w:rsidRDefault="00E14651" w:rsidP="00E14651">
            <w:pPr>
              <w:pStyle w:val="ActionItems"/>
              <w:numPr>
                <w:ilvl w:val="0"/>
                <w:numId w:val="0"/>
              </w:numPr>
            </w:pPr>
            <w:r>
              <w:t>If Yes – go to e)</w:t>
            </w:r>
          </w:p>
        </w:tc>
      </w:tr>
      <w:tr w:rsidR="006A1DDE" w:rsidRPr="00F516E7" w:rsidTr="001B168A">
        <w:tc>
          <w:tcPr>
            <w:tcW w:w="7225" w:type="dxa"/>
          </w:tcPr>
          <w:p w:rsidR="006A1DDE" w:rsidRPr="00F516E7" w:rsidRDefault="00E14651" w:rsidP="00E14651">
            <w:pPr>
              <w:pStyle w:val="ActionItems"/>
              <w:numPr>
                <w:ilvl w:val="0"/>
                <w:numId w:val="0"/>
              </w:numPr>
            </w:pPr>
            <w:r>
              <w:t>e) Will the survey collect personal data</w:t>
            </w:r>
            <w:r w:rsidRPr="00F516E7">
              <w:t>?</w:t>
            </w:r>
            <w:r>
              <w:t xml:space="preserve"> (Name, I.D, Email, Contact Details, I.P. Address)</w:t>
            </w:r>
          </w:p>
        </w:tc>
        <w:tc>
          <w:tcPr>
            <w:tcW w:w="1531" w:type="dxa"/>
          </w:tcPr>
          <w:p w:rsidR="006A1DDE" w:rsidRPr="00F516E7" w:rsidRDefault="006A1DDE" w:rsidP="006A1DDE">
            <w:pPr>
              <w:pStyle w:val="ActionItems"/>
              <w:numPr>
                <w:ilvl w:val="0"/>
                <w:numId w:val="0"/>
              </w:numPr>
              <w:jc w:val="both"/>
            </w:pPr>
            <w:r>
              <w:t>*</w:t>
            </w:r>
          </w:p>
        </w:tc>
      </w:tr>
      <w:tr w:rsidR="00D402F6" w:rsidRPr="00F516E7" w:rsidTr="001B168A">
        <w:tc>
          <w:tcPr>
            <w:tcW w:w="7225" w:type="dxa"/>
          </w:tcPr>
          <w:p w:rsidR="00D402F6" w:rsidRPr="00F516E7" w:rsidRDefault="00E14651" w:rsidP="00E14651">
            <w:pPr>
              <w:pStyle w:val="ActionItems"/>
              <w:numPr>
                <w:ilvl w:val="0"/>
                <w:numId w:val="0"/>
              </w:numPr>
            </w:pPr>
            <w:r>
              <w:t xml:space="preserve">f) Are you collecting data from u-18’s </w:t>
            </w:r>
          </w:p>
        </w:tc>
        <w:tc>
          <w:tcPr>
            <w:tcW w:w="1531" w:type="dxa"/>
          </w:tcPr>
          <w:p w:rsidR="00D402F6" w:rsidRPr="00F516E7" w:rsidRDefault="00D402F6" w:rsidP="00406BB0">
            <w:pPr>
              <w:pStyle w:val="ActionItems"/>
              <w:numPr>
                <w:ilvl w:val="0"/>
                <w:numId w:val="0"/>
              </w:numPr>
              <w:jc w:val="both"/>
            </w:pPr>
            <w:r>
              <w:t>*</w:t>
            </w:r>
          </w:p>
        </w:tc>
      </w:tr>
      <w:tr w:rsidR="00F516E7" w:rsidRPr="00F516E7" w:rsidTr="001B168A">
        <w:tc>
          <w:tcPr>
            <w:tcW w:w="7225" w:type="dxa"/>
          </w:tcPr>
          <w:p w:rsidR="00F516E7" w:rsidRPr="00F516E7" w:rsidRDefault="00E14651" w:rsidP="00F516E7">
            <w:pPr>
              <w:pStyle w:val="ActionItems"/>
              <w:numPr>
                <w:ilvl w:val="0"/>
                <w:numId w:val="0"/>
              </w:numPr>
            </w:pPr>
            <w:r>
              <w:t xml:space="preserve">g) </w:t>
            </w:r>
            <w:r w:rsidR="00F516E7" w:rsidRPr="00F516E7">
              <w:t>Will you be assessing existing documentation which may contain personal data?</w:t>
            </w:r>
          </w:p>
        </w:tc>
        <w:tc>
          <w:tcPr>
            <w:tcW w:w="1531" w:type="dxa"/>
          </w:tcPr>
          <w:p w:rsidR="00F516E7" w:rsidRPr="00F516E7" w:rsidRDefault="00F516E7" w:rsidP="00F516E7">
            <w:pPr>
              <w:pStyle w:val="ActionItems"/>
              <w:numPr>
                <w:ilvl w:val="0"/>
                <w:numId w:val="0"/>
              </w:numPr>
            </w:pPr>
            <w:r>
              <w:t>*</w:t>
            </w:r>
          </w:p>
        </w:tc>
      </w:tr>
      <w:tr w:rsidR="00F516E7" w:rsidRPr="00F516E7" w:rsidTr="001B168A">
        <w:tc>
          <w:tcPr>
            <w:tcW w:w="7225" w:type="dxa"/>
          </w:tcPr>
          <w:p w:rsidR="00F516E7" w:rsidRPr="00F516E7" w:rsidRDefault="00E14651" w:rsidP="00F516E7">
            <w:pPr>
              <w:pStyle w:val="ActionItems"/>
              <w:numPr>
                <w:ilvl w:val="0"/>
                <w:numId w:val="0"/>
              </w:numPr>
            </w:pPr>
            <w:r>
              <w:t xml:space="preserve">h) </w:t>
            </w:r>
            <w:r w:rsidR="00F516E7">
              <w:t>Are you collecting the personal data from someone other than the data subject</w:t>
            </w:r>
            <w:r w:rsidR="00720FDF">
              <w:t xml:space="preserve"> (person whose the information relates to)</w:t>
            </w:r>
            <w:r w:rsidR="00F516E7" w:rsidRPr="00F516E7">
              <w:t>?</w:t>
            </w:r>
            <w:r w:rsidR="00D402F6">
              <w:t xml:space="preserve">  (see note on permission)</w:t>
            </w:r>
          </w:p>
        </w:tc>
        <w:tc>
          <w:tcPr>
            <w:tcW w:w="1531" w:type="dxa"/>
          </w:tcPr>
          <w:p w:rsidR="00F516E7" w:rsidRPr="00F516E7" w:rsidRDefault="00F516E7" w:rsidP="00F516E7">
            <w:pPr>
              <w:pStyle w:val="ActionItems"/>
              <w:numPr>
                <w:ilvl w:val="0"/>
                <w:numId w:val="0"/>
              </w:numPr>
            </w:pPr>
            <w:r>
              <w:t>*</w:t>
            </w:r>
          </w:p>
        </w:tc>
      </w:tr>
      <w:tr w:rsidR="00D402F6" w:rsidRPr="00F516E7" w:rsidTr="0006258E">
        <w:tc>
          <w:tcPr>
            <w:tcW w:w="8756" w:type="dxa"/>
            <w:gridSpan w:val="2"/>
          </w:tcPr>
          <w:p w:rsidR="00D402F6" w:rsidRPr="00F516E7" w:rsidRDefault="00D402F6" w:rsidP="00D402F6">
            <w:pPr>
              <w:pStyle w:val="ActionItems"/>
              <w:numPr>
                <w:ilvl w:val="0"/>
                <w:numId w:val="0"/>
              </w:numPr>
            </w:pPr>
            <w:r w:rsidRPr="00720FDF">
              <w:rPr>
                <w:color w:val="FF0000"/>
              </w:rPr>
              <w:t>NOTE:  Data can only be collected from a person other than the data subject with the express permission of the data subject.</w:t>
            </w:r>
          </w:p>
        </w:tc>
      </w:tr>
      <w:tr w:rsidR="003117D7" w:rsidRPr="00F516E7" w:rsidTr="006F0497">
        <w:tc>
          <w:tcPr>
            <w:tcW w:w="8756" w:type="dxa"/>
            <w:gridSpan w:val="2"/>
            <w:shd w:val="clear" w:color="auto" w:fill="F5D8CF" w:themeFill="accent3" w:themeFillTint="33"/>
          </w:tcPr>
          <w:p w:rsidR="003117D7" w:rsidRPr="00F516E7" w:rsidRDefault="003117D7" w:rsidP="003117D7">
            <w:pPr>
              <w:pStyle w:val="NoSpacing"/>
              <w:rPr>
                <w:rFonts w:cstheme="minorHAnsi"/>
              </w:rPr>
            </w:pPr>
            <w:r>
              <w:rPr>
                <w:rFonts w:cstheme="minorHAnsi"/>
              </w:rPr>
              <w:t>*If you answered yes to any of the questions marked with an asterisk please follow the guidelines below.</w:t>
            </w:r>
          </w:p>
        </w:tc>
      </w:tr>
      <w:tr w:rsidR="00D91444" w:rsidRPr="00F516E7" w:rsidTr="00D91444">
        <w:tc>
          <w:tcPr>
            <w:tcW w:w="8756" w:type="dxa"/>
            <w:gridSpan w:val="2"/>
            <w:shd w:val="clear" w:color="auto" w:fill="auto"/>
          </w:tcPr>
          <w:p w:rsidR="00D91444" w:rsidRPr="001B168A" w:rsidRDefault="00D91444" w:rsidP="00D91444">
            <w:pPr>
              <w:pStyle w:val="Heading4"/>
              <w:outlineLvl w:val="3"/>
              <w:rPr>
                <w:color w:val="664C00" w:themeColor="accent5" w:themeShade="80"/>
                <w:sz w:val="22"/>
              </w:rPr>
            </w:pPr>
            <w:r w:rsidRPr="001B168A">
              <w:rPr>
                <w:color w:val="664C00" w:themeColor="accent5" w:themeShade="80"/>
                <w:sz w:val="22"/>
              </w:rPr>
              <w:t xml:space="preserve">Acknowledgements </w:t>
            </w:r>
          </w:p>
          <w:p w:rsidR="00D91444" w:rsidRDefault="00D91444" w:rsidP="00D91444">
            <w:pPr>
              <w:pStyle w:val="NoSpacing"/>
              <w:rPr>
                <w:rFonts w:cstheme="minorHAnsi"/>
              </w:rPr>
            </w:pPr>
            <w:r w:rsidRPr="00D91444">
              <w:rPr>
                <w:sz w:val="22"/>
              </w:rPr>
              <w:t xml:space="preserve">Learners should consider the level of personal data they wish to include in the acknowledgement section of their publication.  This may be done as an appreciation for the support of staff, family, and friends.  It is general good practice to ask permission to make this inclusion.  </w:t>
            </w:r>
          </w:p>
        </w:tc>
      </w:tr>
      <w:tr w:rsidR="00592DD3" w:rsidRPr="00F516E7" w:rsidTr="006A690F">
        <w:trPr>
          <w:trHeight w:val="13494"/>
        </w:trPr>
        <w:tc>
          <w:tcPr>
            <w:tcW w:w="8756" w:type="dxa"/>
            <w:gridSpan w:val="2"/>
            <w:tcBorders>
              <w:top w:val="nil"/>
              <w:left w:val="nil"/>
              <w:bottom w:val="nil"/>
              <w:right w:val="nil"/>
            </w:tcBorders>
          </w:tcPr>
          <w:p w:rsidR="006A690F" w:rsidRPr="001B168A" w:rsidRDefault="006A690F" w:rsidP="000E423C">
            <w:pPr>
              <w:pStyle w:val="Heading3"/>
              <w:numPr>
                <w:ilvl w:val="0"/>
                <w:numId w:val="14"/>
              </w:numPr>
              <w:outlineLvl w:val="2"/>
              <w:rPr>
                <w:rFonts w:cstheme="minorHAnsi"/>
                <w:color w:val="664C00" w:themeColor="accent5" w:themeShade="80"/>
                <w:sz w:val="22"/>
                <w:szCs w:val="22"/>
              </w:rPr>
            </w:pPr>
            <w:bookmarkStart w:id="0" w:name="_GoBack"/>
            <w:bookmarkEnd w:id="0"/>
            <w:r w:rsidRPr="001B168A">
              <w:rPr>
                <w:rFonts w:cstheme="minorHAnsi"/>
                <w:color w:val="664C00" w:themeColor="accent5" w:themeShade="80"/>
                <w:sz w:val="28"/>
                <w:szCs w:val="22"/>
              </w:rPr>
              <w:lastRenderedPageBreak/>
              <w:t xml:space="preserve">Personal data processing </w:t>
            </w:r>
            <w:r w:rsidR="00BE126B" w:rsidRPr="001B168A">
              <w:rPr>
                <w:rFonts w:cstheme="minorHAnsi"/>
                <w:color w:val="664C00" w:themeColor="accent5" w:themeShade="80"/>
                <w:sz w:val="28"/>
                <w:szCs w:val="22"/>
              </w:rPr>
              <w:t>GUIDELINES</w:t>
            </w:r>
          </w:p>
          <w:p w:rsidR="00592DD3"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 xml:space="preserve">2.1 </w:t>
            </w:r>
            <w:r w:rsidR="00592DD3" w:rsidRPr="001B168A">
              <w:rPr>
                <w:rFonts w:cstheme="minorHAnsi"/>
                <w:color w:val="664C00" w:themeColor="accent5" w:themeShade="80"/>
                <w:sz w:val="22"/>
                <w:szCs w:val="22"/>
              </w:rPr>
              <w:t>List of Personal Data</w:t>
            </w:r>
          </w:p>
          <w:p w:rsidR="00592DD3" w:rsidRPr="00AB4AC9" w:rsidRDefault="00592DD3" w:rsidP="006A690F">
            <w:pPr>
              <w:pStyle w:val="NoSpacing"/>
              <w:rPr>
                <w:rFonts w:cstheme="minorHAnsi"/>
                <w:sz w:val="22"/>
                <w:szCs w:val="22"/>
              </w:rPr>
            </w:pPr>
            <w:r w:rsidRPr="00AB4AC9">
              <w:rPr>
                <w:rFonts w:cstheme="minorHAnsi"/>
                <w:sz w:val="22"/>
                <w:szCs w:val="22"/>
              </w:rPr>
              <w:t>Make a list of each item of personal data you may require – e.g:  Name; DoB; Email address; PPSn; Contact Details; Gender; Religious Beliefs</w:t>
            </w:r>
            <w:r w:rsidR="005633D6">
              <w:rPr>
                <w:rFonts w:cstheme="minorHAnsi"/>
                <w:sz w:val="22"/>
                <w:szCs w:val="22"/>
              </w:rPr>
              <w:t>, Health data</w:t>
            </w:r>
            <w:r w:rsidRPr="00AB4AC9">
              <w:rPr>
                <w:rFonts w:cstheme="minorHAnsi"/>
                <w:sz w:val="22"/>
                <w:szCs w:val="22"/>
              </w:rPr>
              <w:t>…. Etc.</w:t>
            </w:r>
          </w:p>
          <w:p w:rsidR="00592DD3"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 xml:space="preserve">2.2 </w:t>
            </w:r>
            <w:r w:rsidR="00592DD3" w:rsidRPr="001B168A">
              <w:rPr>
                <w:rFonts w:cstheme="minorHAnsi"/>
                <w:color w:val="664C00" w:themeColor="accent5" w:themeShade="80"/>
                <w:sz w:val="22"/>
                <w:szCs w:val="22"/>
              </w:rPr>
              <w:t>The reason why.</w:t>
            </w:r>
          </w:p>
          <w:p w:rsidR="00592DD3" w:rsidRDefault="00592DD3" w:rsidP="006A690F">
            <w:pPr>
              <w:rPr>
                <w:rFonts w:cstheme="minorHAnsi"/>
                <w:sz w:val="22"/>
                <w:szCs w:val="22"/>
              </w:rPr>
            </w:pPr>
            <w:r w:rsidRPr="00AB4AC9">
              <w:rPr>
                <w:rFonts w:cstheme="minorHAnsi"/>
                <w:sz w:val="22"/>
                <w:szCs w:val="22"/>
              </w:rPr>
              <w:t>Record a purpose for each item of personal data you require for this project.  The purpose must be lawful, fair (have a valid reason); and transparent (no hidden agendas).</w:t>
            </w:r>
            <w:r w:rsidR="00C30B6D" w:rsidRPr="00AB4AC9">
              <w:rPr>
                <w:rFonts w:cstheme="minorHAnsi"/>
                <w:sz w:val="22"/>
                <w:szCs w:val="22"/>
              </w:rPr>
              <w:t xml:space="preserve">  If you don’t have a lawful purpose for each specific piece of data then you should not be collecting it.</w:t>
            </w:r>
            <w:r w:rsidR="00C64C4E">
              <w:rPr>
                <w:rFonts w:cstheme="minorHAnsi"/>
                <w:sz w:val="22"/>
                <w:szCs w:val="22"/>
              </w:rPr>
              <w:t xml:space="preserve">  See point 2.6.</w:t>
            </w:r>
          </w:p>
          <w:p w:rsidR="00592DD3"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 xml:space="preserve">2.3 </w:t>
            </w:r>
            <w:r w:rsidR="00592DD3" w:rsidRPr="001B168A">
              <w:rPr>
                <w:rFonts w:cstheme="minorHAnsi"/>
                <w:color w:val="664C00" w:themeColor="accent5" w:themeShade="80"/>
                <w:sz w:val="22"/>
                <w:szCs w:val="22"/>
              </w:rPr>
              <w:t>How much do you actually need?</w:t>
            </w:r>
          </w:p>
          <w:p w:rsidR="00592DD3" w:rsidRPr="00AB4AC9" w:rsidRDefault="00592DD3" w:rsidP="006A690F">
            <w:pPr>
              <w:rPr>
                <w:rFonts w:cstheme="minorHAnsi"/>
                <w:sz w:val="22"/>
                <w:szCs w:val="22"/>
              </w:rPr>
            </w:pPr>
            <w:r w:rsidRPr="00AB4AC9">
              <w:rPr>
                <w:rFonts w:cstheme="minorHAnsi"/>
                <w:sz w:val="22"/>
                <w:szCs w:val="22"/>
              </w:rPr>
              <w:t>Look at each piece of data to see if you require it all.  Minimise the data you collect as much as possible.</w:t>
            </w:r>
            <w:r w:rsidR="00C64C4E">
              <w:rPr>
                <w:rFonts w:cstheme="minorHAnsi"/>
                <w:sz w:val="22"/>
                <w:szCs w:val="22"/>
              </w:rPr>
              <w:t xml:space="preserve"> </w:t>
            </w:r>
            <w:proofErr w:type="spellStart"/>
            <w:r w:rsidR="00C64C4E">
              <w:rPr>
                <w:rFonts w:cstheme="minorHAnsi"/>
                <w:sz w:val="22"/>
                <w:szCs w:val="22"/>
              </w:rPr>
              <w:t>E.g</w:t>
            </w:r>
            <w:proofErr w:type="spellEnd"/>
            <w:r w:rsidR="00C64C4E">
              <w:rPr>
                <w:rFonts w:cstheme="minorHAnsi"/>
                <w:sz w:val="22"/>
                <w:szCs w:val="22"/>
              </w:rPr>
              <w:t xml:space="preserve">:  Do you need someone’s age and date of birth; address and </w:t>
            </w:r>
            <w:proofErr w:type="spellStart"/>
            <w:r w:rsidR="00C64C4E">
              <w:rPr>
                <w:rFonts w:cstheme="minorHAnsi"/>
                <w:sz w:val="22"/>
                <w:szCs w:val="22"/>
              </w:rPr>
              <w:t>eircode</w:t>
            </w:r>
            <w:proofErr w:type="spellEnd"/>
            <w:r w:rsidR="00C64C4E">
              <w:rPr>
                <w:rFonts w:cstheme="minorHAnsi"/>
                <w:sz w:val="22"/>
                <w:szCs w:val="22"/>
              </w:rPr>
              <w:t>?</w:t>
            </w:r>
          </w:p>
          <w:p w:rsidR="00592DD3"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 xml:space="preserve">2.4 </w:t>
            </w:r>
            <w:r w:rsidR="00592DD3" w:rsidRPr="001B168A">
              <w:rPr>
                <w:rFonts w:cstheme="minorHAnsi"/>
                <w:color w:val="664C00" w:themeColor="accent5" w:themeShade="80"/>
                <w:sz w:val="22"/>
                <w:szCs w:val="22"/>
              </w:rPr>
              <w:t>Where are you getting the personal data from?</w:t>
            </w:r>
          </w:p>
          <w:p w:rsidR="00592DD3" w:rsidRPr="00AB4AC9" w:rsidRDefault="00592DD3" w:rsidP="006A690F">
            <w:pPr>
              <w:pStyle w:val="NoSpacing"/>
              <w:rPr>
                <w:rFonts w:cstheme="minorHAnsi"/>
                <w:sz w:val="22"/>
                <w:szCs w:val="22"/>
              </w:rPr>
            </w:pPr>
            <w:r w:rsidRPr="00AB4AC9">
              <w:rPr>
                <w:rFonts w:cstheme="minorHAnsi"/>
                <w:sz w:val="22"/>
                <w:szCs w:val="22"/>
              </w:rPr>
              <w:t>Is the data subject providing the data or are you collecting it from a different source?  If you are getting it from a different source – do you have permission to collect it and do they have permission to share it?</w:t>
            </w:r>
            <w:r w:rsidR="00256F8E">
              <w:rPr>
                <w:rFonts w:cstheme="minorHAnsi"/>
                <w:sz w:val="22"/>
                <w:szCs w:val="22"/>
              </w:rPr>
              <w:t xml:space="preserve">  Put in line that says ‘</w:t>
            </w:r>
            <w:r w:rsidR="00256F8E" w:rsidRPr="00256F8E">
              <w:rPr>
                <w:rFonts w:cstheme="minorHAnsi"/>
                <w:i/>
                <w:sz w:val="22"/>
                <w:szCs w:val="22"/>
              </w:rPr>
              <w:t>I only want this information if you have permission to give it to me’</w:t>
            </w:r>
            <w:r w:rsidR="00256F8E">
              <w:rPr>
                <w:rFonts w:cstheme="minorHAnsi"/>
                <w:sz w:val="22"/>
                <w:szCs w:val="22"/>
              </w:rPr>
              <w:t xml:space="preserve"> or </w:t>
            </w:r>
            <w:r w:rsidR="00256F8E" w:rsidRPr="00256F8E">
              <w:rPr>
                <w:rFonts w:cstheme="minorHAnsi"/>
                <w:i/>
                <w:sz w:val="22"/>
                <w:szCs w:val="22"/>
              </w:rPr>
              <w:t>‘Please make sure you have permission to give this information’</w:t>
            </w:r>
          </w:p>
          <w:p w:rsidR="00AB4AC9" w:rsidRPr="001B168A" w:rsidRDefault="00AB4AC9" w:rsidP="00AB4AC9">
            <w:pPr>
              <w:pStyle w:val="Heading3"/>
              <w:outlineLvl w:val="2"/>
              <w:rPr>
                <w:b/>
                <w:color w:val="664C00" w:themeColor="accent5" w:themeShade="80"/>
                <w:sz w:val="22"/>
              </w:rPr>
            </w:pPr>
            <w:r w:rsidRPr="001B168A">
              <w:rPr>
                <w:b/>
                <w:color w:val="664C00" w:themeColor="accent5" w:themeShade="80"/>
                <w:sz w:val="22"/>
              </w:rPr>
              <w:t>2.5 how are you collecting consent?</w:t>
            </w:r>
          </w:p>
          <w:p w:rsidR="00904F1E" w:rsidRPr="00835A30" w:rsidRDefault="00AB4AC9" w:rsidP="00835A30">
            <w:pPr>
              <w:pStyle w:val="ListParagraph"/>
              <w:numPr>
                <w:ilvl w:val="0"/>
                <w:numId w:val="15"/>
              </w:numPr>
              <w:rPr>
                <w:sz w:val="22"/>
              </w:rPr>
            </w:pPr>
            <w:r w:rsidRPr="001B168A">
              <w:rPr>
                <w:sz w:val="22"/>
              </w:rPr>
              <w:t>In the majority of cases, collecting data for Research</w:t>
            </w:r>
            <w:r w:rsidRPr="00835A30">
              <w:rPr>
                <w:sz w:val="22"/>
              </w:rPr>
              <w:t xml:space="preserve">, Thesis, Dissertations, etc., will be based on </w:t>
            </w:r>
            <w:r w:rsidR="00557C8D" w:rsidRPr="00835A30">
              <w:rPr>
                <w:sz w:val="22"/>
              </w:rPr>
              <w:t xml:space="preserve">consent or </w:t>
            </w:r>
            <w:r w:rsidRPr="00835A30">
              <w:rPr>
                <w:sz w:val="22"/>
              </w:rPr>
              <w:t xml:space="preserve">explicit consent.  </w:t>
            </w:r>
            <w:r w:rsidR="00904F1E" w:rsidRPr="00835A30">
              <w:rPr>
                <w:sz w:val="22"/>
              </w:rPr>
              <w:t>This is the ‘Lawful basis’ criteria referred to in points 2.6 and 2.7 below.</w:t>
            </w:r>
          </w:p>
          <w:p w:rsidR="00586F83" w:rsidRPr="00835A30" w:rsidRDefault="00AB4AC9" w:rsidP="00835A30">
            <w:pPr>
              <w:pStyle w:val="ListParagraph"/>
              <w:numPr>
                <w:ilvl w:val="0"/>
                <w:numId w:val="15"/>
              </w:numPr>
              <w:rPr>
                <w:sz w:val="22"/>
                <w:szCs w:val="22"/>
              </w:rPr>
            </w:pPr>
            <w:r w:rsidRPr="00835A30">
              <w:rPr>
                <w:sz w:val="22"/>
              </w:rPr>
              <w:t xml:space="preserve">It will be important for you to have </w:t>
            </w:r>
            <w:r w:rsidR="00557C8D" w:rsidRPr="00835A30">
              <w:rPr>
                <w:sz w:val="22"/>
              </w:rPr>
              <w:t>a recorded</w:t>
            </w:r>
            <w:r w:rsidRPr="00835A30">
              <w:rPr>
                <w:sz w:val="22"/>
              </w:rPr>
              <w:t xml:space="preserve"> method of collecting data subject </w:t>
            </w:r>
            <w:r w:rsidR="00586F83" w:rsidRPr="00835A30">
              <w:rPr>
                <w:sz w:val="22"/>
              </w:rPr>
              <w:t>(individuals) consent for</w:t>
            </w:r>
            <w:r w:rsidRPr="00835A30">
              <w:rPr>
                <w:sz w:val="22"/>
              </w:rPr>
              <w:t xml:space="preserve"> the processing of their data.  </w:t>
            </w:r>
            <w:r w:rsidR="00586F83" w:rsidRPr="00835A30">
              <w:rPr>
                <w:sz w:val="22"/>
                <w:szCs w:val="22"/>
              </w:rPr>
              <w:t xml:space="preserve">This can take the form of a consent tick box on surveys or documentation.  </w:t>
            </w:r>
          </w:p>
          <w:p w:rsidR="00586F83" w:rsidRPr="00835A30" w:rsidRDefault="00586F83" w:rsidP="00835A30">
            <w:pPr>
              <w:pStyle w:val="ListParagraph"/>
              <w:numPr>
                <w:ilvl w:val="0"/>
                <w:numId w:val="15"/>
              </w:numPr>
              <w:rPr>
                <w:sz w:val="22"/>
                <w:szCs w:val="22"/>
              </w:rPr>
            </w:pPr>
            <w:r w:rsidRPr="00256F8E">
              <w:rPr>
                <w:b/>
                <w:i/>
                <w:sz w:val="22"/>
                <w:szCs w:val="22"/>
              </w:rPr>
              <w:t>Explicit consent</w:t>
            </w:r>
            <w:r w:rsidRPr="00835A30">
              <w:rPr>
                <w:sz w:val="22"/>
                <w:szCs w:val="22"/>
              </w:rPr>
              <w:t xml:space="preserve"> should be in the format of </w:t>
            </w:r>
            <w:r w:rsidR="009674E7">
              <w:rPr>
                <w:sz w:val="22"/>
                <w:szCs w:val="22"/>
              </w:rPr>
              <w:t xml:space="preserve">a </w:t>
            </w:r>
            <w:r w:rsidRPr="00835A30">
              <w:rPr>
                <w:sz w:val="22"/>
                <w:szCs w:val="22"/>
              </w:rPr>
              <w:t>signed declaration.</w:t>
            </w:r>
          </w:p>
          <w:p w:rsidR="00586F83" w:rsidRPr="00835A30" w:rsidRDefault="00586F83" w:rsidP="00835A30">
            <w:pPr>
              <w:pStyle w:val="ListParagraph"/>
              <w:numPr>
                <w:ilvl w:val="0"/>
                <w:numId w:val="15"/>
              </w:numPr>
              <w:rPr>
                <w:rFonts w:cstheme="minorHAnsi"/>
                <w:sz w:val="22"/>
              </w:rPr>
            </w:pPr>
            <w:r w:rsidRPr="00835A30">
              <w:rPr>
                <w:sz w:val="22"/>
              </w:rPr>
              <w:t>Explicit Consent is required for all health related research and Special Category data (as listed in point 2.7).</w:t>
            </w:r>
          </w:p>
          <w:p w:rsidR="00586F83" w:rsidRDefault="00AB4AC9" w:rsidP="00835A30">
            <w:pPr>
              <w:pStyle w:val="NoSpacing"/>
              <w:numPr>
                <w:ilvl w:val="0"/>
                <w:numId w:val="15"/>
              </w:numPr>
              <w:rPr>
                <w:sz w:val="22"/>
              </w:rPr>
            </w:pPr>
            <w:r w:rsidRPr="00AB4AC9">
              <w:rPr>
                <w:sz w:val="22"/>
              </w:rPr>
              <w:t>You should provide the details of how the information will be processed at the same time as you are requesting consent</w:t>
            </w:r>
            <w:r w:rsidR="00586F83">
              <w:rPr>
                <w:sz w:val="22"/>
              </w:rPr>
              <w:t>.</w:t>
            </w:r>
          </w:p>
          <w:p w:rsidR="00626FFF" w:rsidRDefault="00626FFF" w:rsidP="00835A30">
            <w:pPr>
              <w:pStyle w:val="NoSpacing"/>
              <w:numPr>
                <w:ilvl w:val="0"/>
                <w:numId w:val="15"/>
              </w:numPr>
              <w:rPr>
                <w:sz w:val="22"/>
              </w:rPr>
            </w:pPr>
            <w:r>
              <w:rPr>
                <w:rFonts w:cstheme="minorHAnsi"/>
                <w:sz w:val="22"/>
                <w:szCs w:val="22"/>
              </w:rPr>
              <w:t>D</w:t>
            </w:r>
            <w:r w:rsidRPr="00AB4AC9">
              <w:rPr>
                <w:rFonts w:cstheme="minorHAnsi"/>
                <w:sz w:val="22"/>
                <w:szCs w:val="22"/>
              </w:rPr>
              <w:t>ata collected as part of an anonymous survey still requires consent at the point of collection</w:t>
            </w:r>
          </w:p>
          <w:p w:rsidR="00AB4AC9" w:rsidRPr="00A93883" w:rsidRDefault="00586F83" w:rsidP="00835A30">
            <w:pPr>
              <w:pStyle w:val="NoSpacing"/>
              <w:numPr>
                <w:ilvl w:val="0"/>
                <w:numId w:val="15"/>
              </w:numPr>
              <w:rPr>
                <w:rFonts w:cstheme="minorHAnsi"/>
                <w:sz w:val="22"/>
                <w:szCs w:val="22"/>
              </w:rPr>
            </w:pPr>
            <w:r w:rsidRPr="00A93883">
              <w:rPr>
                <w:rFonts w:cstheme="minorHAnsi"/>
                <w:sz w:val="22"/>
                <w:szCs w:val="22"/>
              </w:rPr>
              <w:t xml:space="preserve">Where consent is the sole basis for collection, it must be possible for the </w:t>
            </w:r>
            <w:r w:rsidR="00256F8E">
              <w:rPr>
                <w:rFonts w:cstheme="minorHAnsi"/>
                <w:sz w:val="22"/>
                <w:szCs w:val="22"/>
              </w:rPr>
              <w:t>data subject</w:t>
            </w:r>
            <w:r w:rsidRPr="00A93883">
              <w:rPr>
                <w:rFonts w:cstheme="minorHAnsi"/>
                <w:sz w:val="22"/>
                <w:szCs w:val="22"/>
              </w:rPr>
              <w:t xml:space="preserve"> to remove consent freely so that processing is stopped from that point forward.  </w:t>
            </w:r>
          </w:p>
          <w:p w:rsidR="00592DD3" w:rsidRPr="001B168A" w:rsidRDefault="000E423C" w:rsidP="00AB4AC9">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w:t>
            </w:r>
            <w:r w:rsidR="00AB4AC9" w:rsidRPr="001B168A">
              <w:rPr>
                <w:rFonts w:cstheme="minorHAnsi"/>
                <w:color w:val="664C00" w:themeColor="accent5" w:themeShade="80"/>
                <w:sz w:val="22"/>
                <w:szCs w:val="22"/>
              </w:rPr>
              <w:t>6</w:t>
            </w:r>
            <w:r w:rsidRPr="001B168A">
              <w:rPr>
                <w:rFonts w:cstheme="minorHAnsi"/>
                <w:color w:val="664C00" w:themeColor="accent5" w:themeShade="80"/>
                <w:sz w:val="22"/>
                <w:szCs w:val="22"/>
              </w:rPr>
              <w:t xml:space="preserve"> </w:t>
            </w:r>
            <w:r w:rsidR="00592DD3" w:rsidRPr="001B168A">
              <w:rPr>
                <w:rFonts w:cstheme="minorHAnsi"/>
                <w:color w:val="664C00" w:themeColor="accent5" w:themeShade="80"/>
                <w:sz w:val="22"/>
                <w:szCs w:val="22"/>
              </w:rPr>
              <w:t>On what Artic</w:t>
            </w:r>
            <w:r w:rsidR="007842C3" w:rsidRPr="001B168A">
              <w:rPr>
                <w:rFonts w:cstheme="minorHAnsi"/>
                <w:color w:val="664C00" w:themeColor="accent5" w:themeShade="80"/>
                <w:sz w:val="22"/>
                <w:szCs w:val="22"/>
              </w:rPr>
              <w:t>le 6</w:t>
            </w:r>
            <w:r w:rsidR="008F2880" w:rsidRPr="001B168A">
              <w:rPr>
                <w:rFonts w:cstheme="minorHAnsi"/>
                <w:color w:val="664C00" w:themeColor="accent5" w:themeShade="80"/>
                <w:sz w:val="22"/>
                <w:szCs w:val="22"/>
              </w:rPr>
              <w:t xml:space="preserve"> (Lawful)</w:t>
            </w:r>
            <w:r w:rsidR="007842C3" w:rsidRPr="001B168A">
              <w:rPr>
                <w:rFonts w:cstheme="minorHAnsi"/>
                <w:color w:val="664C00" w:themeColor="accent5" w:themeShade="80"/>
                <w:sz w:val="22"/>
                <w:szCs w:val="22"/>
              </w:rPr>
              <w:t xml:space="preserve"> basis are you collecting the personal data</w:t>
            </w:r>
            <w:r w:rsidR="00592DD3" w:rsidRPr="001B168A">
              <w:rPr>
                <w:rFonts w:cstheme="minorHAnsi"/>
                <w:color w:val="664C00" w:themeColor="accent5" w:themeShade="80"/>
                <w:sz w:val="22"/>
                <w:szCs w:val="22"/>
              </w:rPr>
              <w:t>?</w:t>
            </w:r>
            <w:r w:rsidR="00AB4AC9" w:rsidRPr="001B168A">
              <w:rPr>
                <w:rFonts w:cstheme="minorHAnsi"/>
                <w:color w:val="664C00" w:themeColor="accent5" w:themeShade="80"/>
                <w:sz w:val="22"/>
                <w:szCs w:val="22"/>
              </w:rPr>
              <w:t xml:space="preserve"> </w:t>
            </w:r>
          </w:p>
          <w:p w:rsidR="00904F1E" w:rsidRDefault="00904F1E" w:rsidP="00904F1E">
            <w:pPr>
              <w:pStyle w:val="NoSpacing"/>
              <w:rPr>
                <w:rFonts w:cstheme="minorHAnsi"/>
                <w:sz w:val="22"/>
                <w:szCs w:val="22"/>
              </w:rPr>
            </w:pPr>
            <w:r>
              <w:rPr>
                <w:rFonts w:cstheme="minorHAnsi"/>
                <w:sz w:val="22"/>
                <w:szCs w:val="22"/>
              </w:rPr>
              <w:t xml:space="preserve">Where the data is being collected under any basis other than consent, please contact </w:t>
            </w:r>
            <w:hyperlink r:id="rId8" w:history="1">
              <w:r w:rsidRPr="00DC5401">
                <w:rPr>
                  <w:rStyle w:val="Hyperlink"/>
                  <w:rFonts w:cstheme="minorHAnsi"/>
                  <w:sz w:val="22"/>
                  <w:szCs w:val="22"/>
                </w:rPr>
                <w:t>dp@ait.ie</w:t>
              </w:r>
            </w:hyperlink>
            <w:r>
              <w:rPr>
                <w:rFonts w:cstheme="minorHAnsi"/>
                <w:sz w:val="22"/>
                <w:szCs w:val="22"/>
              </w:rPr>
              <w:t xml:space="preserve">.  </w:t>
            </w:r>
            <w:r w:rsidR="00256F8E" w:rsidRPr="00256F8E">
              <w:rPr>
                <w:rFonts w:cstheme="minorHAnsi"/>
                <w:sz w:val="22"/>
                <w:szCs w:val="22"/>
                <w:u w:val="single"/>
              </w:rPr>
              <w:t>Bases for collection are:</w:t>
            </w:r>
          </w:p>
          <w:p w:rsidR="00C64C4E" w:rsidRPr="00C64C4E" w:rsidRDefault="00C64C4E" w:rsidP="00C64C4E">
            <w:pPr>
              <w:pStyle w:val="ListParagraph"/>
              <w:numPr>
                <w:ilvl w:val="0"/>
                <w:numId w:val="24"/>
              </w:numPr>
              <w:spacing w:after="240"/>
              <w:rPr>
                <w:rFonts w:eastAsia="Times New Roman" w:cstheme="minorHAnsi"/>
                <w:color w:val="000000"/>
                <w:sz w:val="22"/>
                <w:szCs w:val="24"/>
                <w:lang w:eastAsia="en-IE"/>
              </w:rPr>
            </w:pPr>
            <w:r w:rsidRPr="00C64C4E">
              <w:rPr>
                <w:rFonts w:eastAsia="Times New Roman" w:cstheme="minorHAnsi"/>
                <w:b/>
                <w:bCs/>
                <w:color w:val="000000"/>
                <w:sz w:val="22"/>
                <w:szCs w:val="24"/>
                <w:lang w:eastAsia="en-IE"/>
              </w:rPr>
              <w:lastRenderedPageBreak/>
              <w:t>Consent:</w:t>
            </w:r>
            <w:r w:rsidRPr="00C64C4E">
              <w:rPr>
                <w:rFonts w:eastAsia="Times New Roman" w:cstheme="minorHAnsi"/>
                <w:color w:val="000000"/>
                <w:sz w:val="22"/>
                <w:szCs w:val="24"/>
                <w:lang w:eastAsia="en-IE"/>
              </w:rPr>
              <w:t> the individual has given clear consent for you to process their personal data for a specific purpose.</w:t>
            </w:r>
            <w:r w:rsidR="00D7285A">
              <w:rPr>
                <w:rFonts w:eastAsia="Times New Roman" w:cstheme="minorHAnsi"/>
                <w:color w:val="000000"/>
                <w:sz w:val="22"/>
                <w:szCs w:val="24"/>
                <w:lang w:eastAsia="en-IE"/>
              </w:rPr>
              <w:t xml:space="preserve">  Must be as easy to withdraw as it was to give.</w:t>
            </w:r>
          </w:p>
          <w:p w:rsidR="00C64C4E" w:rsidRPr="00C64C4E" w:rsidRDefault="00C64C4E" w:rsidP="00C64C4E">
            <w:pPr>
              <w:pStyle w:val="ListParagraph"/>
              <w:numPr>
                <w:ilvl w:val="0"/>
                <w:numId w:val="24"/>
              </w:numPr>
              <w:spacing w:after="240"/>
              <w:rPr>
                <w:rFonts w:eastAsia="Times New Roman" w:cstheme="minorHAnsi"/>
                <w:color w:val="000000"/>
                <w:sz w:val="22"/>
                <w:szCs w:val="24"/>
                <w:lang w:eastAsia="en-IE"/>
              </w:rPr>
            </w:pPr>
            <w:r w:rsidRPr="00C64C4E">
              <w:rPr>
                <w:rFonts w:eastAsia="Times New Roman" w:cstheme="minorHAnsi"/>
                <w:b/>
                <w:bCs/>
                <w:color w:val="000000"/>
                <w:sz w:val="22"/>
                <w:szCs w:val="24"/>
                <w:lang w:eastAsia="en-IE"/>
              </w:rPr>
              <w:t>Contract:</w:t>
            </w:r>
            <w:r w:rsidRPr="00C64C4E">
              <w:rPr>
                <w:rFonts w:eastAsia="Times New Roman" w:cstheme="minorHAnsi"/>
                <w:color w:val="000000"/>
                <w:sz w:val="22"/>
                <w:szCs w:val="24"/>
                <w:lang w:eastAsia="en-IE"/>
              </w:rPr>
              <w:t> the processing is necessary for a contract you have with the individual, or because they have asked you to take specific steps before entering into a contract.</w:t>
            </w:r>
          </w:p>
          <w:p w:rsidR="00C64C4E" w:rsidRPr="00C64C4E" w:rsidRDefault="00C64C4E" w:rsidP="00C64C4E">
            <w:pPr>
              <w:pStyle w:val="ListParagraph"/>
              <w:numPr>
                <w:ilvl w:val="0"/>
                <w:numId w:val="24"/>
              </w:numPr>
              <w:spacing w:after="240"/>
              <w:rPr>
                <w:rFonts w:eastAsia="Times New Roman" w:cstheme="minorHAnsi"/>
                <w:color w:val="000000"/>
                <w:sz w:val="22"/>
                <w:szCs w:val="24"/>
                <w:lang w:eastAsia="en-IE"/>
              </w:rPr>
            </w:pPr>
            <w:r w:rsidRPr="00C64C4E">
              <w:rPr>
                <w:rFonts w:eastAsia="Times New Roman" w:cstheme="minorHAnsi"/>
                <w:b/>
                <w:bCs/>
                <w:color w:val="000000"/>
                <w:sz w:val="22"/>
                <w:szCs w:val="24"/>
                <w:lang w:eastAsia="en-IE"/>
              </w:rPr>
              <w:t>Legal obligation:</w:t>
            </w:r>
            <w:r w:rsidRPr="00C64C4E">
              <w:rPr>
                <w:rFonts w:eastAsia="Times New Roman" w:cstheme="minorHAnsi"/>
                <w:color w:val="000000"/>
                <w:sz w:val="22"/>
                <w:szCs w:val="24"/>
                <w:lang w:eastAsia="en-IE"/>
              </w:rPr>
              <w:t> the processing is necessary for you to comply with the law (not including contractual obligations).</w:t>
            </w:r>
          </w:p>
          <w:p w:rsidR="00C64C4E" w:rsidRPr="00C64C4E" w:rsidRDefault="00C64C4E" w:rsidP="00C64C4E">
            <w:pPr>
              <w:pStyle w:val="ListParagraph"/>
              <w:numPr>
                <w:ilvl w:val="0"/>
                <w:numId w:val="24"/>
              </w:numPr>
              <w:spacing w:after="240"/>
              <w:rPr>
                <w:rFonts w:eastAsia="Times New Roman" w:cstheme="minorHAnsi"/>
                <w:color w:val="000000"/>
                <w:sz w:val="22"/>
                <w:szCs w:val="24"/>
                <w:lang w:eastAsia="en-IE"/>
              </w:rPr>
            </w:pPr>
            <w:r w:rsidRPr="00C64C4E">
              <w:rPr>
                <w:rFonts w:eastAsia="Times New Roman" w:cstheme="minorHAnsi"/>
                <w:b/>
                <w:bCs/>
                <w:color w:val="000000"/>
                <w:sz w:val="22"/>
                <w:szCs w:val="24"/>
                <w:lang w:eastAsia="en-IE"/>
              </w:rPr>
              <w:t>Vital interests:</w:t>
            </w:r>
            <w:r w:rsidRPr="00C64C4E">
              <w:rPr>
                <w:rFonts w:eastAsia="Times New Roman" w:cstheme="minorHAnsi"/>
                <w:color w:val="000000"/>
                <w:sz w:val="22"/>
                <w:szCs w:val="24"/>
                <w:lang w:eastAsia="en-IE"/>
              </w:rPr>
              <w:t> the processing is necessary to protect someone’s life.</w:t>
            </w:r>
          </w:p>
          <w:p w:rsidR="00C64C4E" w:rsidRPr="00C64C4E" w:rsidRDefault="00C64C4E" w:rsidP="00C64C4E">
            <w:pPr>
              <w:pStyle w:val="ListParagraph"/>
              <w:numPr>
                <w:ilvl w:val="0"/>
                <w:numId w:val="24"/>
              </w:numPr>
              <w:spacing w:after="240"/>
              <w:rPr>
                <w:rFonts w:eastAsia="Times New Roman" w:cstheme="minorHAnsi"/>
                <w:color w:val="000000"/>
                <w:sz w:val="22"/>
                <w:szCs w:val="24"/>
                <w:lang w:eastAsia="en-IE"/>
              </w:rPr>
            </w:pPr>
            <w:r w:rsidRPr="00C64C4E">
              <w:rPr>
                <w:rFonts w:eastAsia="Times New Roman" w:cstheme="minorHAnsi"/>
                <w:b/>
                <w:bCs/>
                <w:color w:val="000000"/>
                <w:sz w:val="22"/>
                <w:szCs w:val="24"/>
                <w:lang w:eastAsia="en-IE"/>
              </w:rPr>
              <w:t>Public task:</w:t>
            </w:r>
            <w:r w:rsidRPr="00C64C4E">
              <w:rPr>
                <w:rFonts w:eastAsia="Times New Roman" w:cstheme="minorHAnsi"/>
                <w:color w:val="000000"/>
                <w:sz w:val="22"/>
                <w:szCs w:val="24"/>
                <w:lang w:eastAsia="en-IE"/>
              </w:rPr>
              <w:t> the processing is necessary for you to perform a task in the public interest or for your official functions, and the task or function has a clear basis in law.</w:t>
            </w:r>
          </w:p>
          <w:p w:rsidR="00C64C4E" w:rsidRPr="00C64C4E" w:rsidRDefault="00C64C4E" w:rsidP="00C64C4E">
            <w:pPr>
              <w:pStyle w:val="ListParagraph"/>
              <w:numPr>
                <w:ilvl w:val="0"/>
                <w:numId w:val="24"/>
              </w:numPr>
              <w:spacing w:after="240"/>
              <w:rPr>
                <w:rFonts w:eastAsia="Times New Roman" w:cstheme="minorHAnsi"/>
                <w:color w:val="000000"/>
                <w:sz w:val="22"/>
                <w:szCs w:val="24"/>
                <w:lang w:eastAsia="en-IE"/>
              </w:rPr>
            </w:pPr>
            <w:r w:rsidRPr="00C64C4E">
              <w:rPr>
                <w:rFonts w:eastAsia="Times New Roman" w:cstheme="minorHAnsi"/>
                <w:b/>
                <w:bCs/>
                <w:color w:val="000000"/>
                <w:sz w:val="22"/>
                <w:szCs w:val="24"/>
                <w:lang w:eastAsia="en-IE"/>
              </w:rPr>
              <w:t>Legitimate interests:</w:t>
            </w:r>
            <w:r w:rsidRPr="00C64C4E">
              <w:rPr>
                <w:rFonts w:eastAsia="Times New Roman" w:cstheme="minorHAnsi"/>
                <w:color w:val="000000"/>
                <w:sz w:val="22"/>
                <w:szCs w:val="24"/>
                <w:lang w:eastAsia="en-IE"/>
              </w:rPr>
              <w:t> the processing is necessary for your legitimate interests or the legitimate interests of a third party, unless there is a good reason to protect the individual’s personal data which overrides those legitimate interests. (This cannot apply if you are a public authority processing data to perform your official tasks.)</w:t>
            </w:r>
          </w:p>
          <w:p w:rsidR="00592DD3" w:rsidRPr="001B168A" w:rsidRDefault="00705D12" w:rsidP="006A690F">
            <w:pPr>
              <w:pStyle w:val="NoSpacing"/>
              <w:rPr>
                <w:rFonts w:cstheme="minorHAnsi"/>
                <w:b/>
                <w:color w:val="664C00" w:themeColor="accent5" w:themeShade="80"/>
                <w:sz w:val="22"/>
                <w:szCs w:val="22"/>
              </w:rPr>
            </w:pPr>
            <w:r w:rsidRPr="001B168A">
              <w:rPr>
                <w:rStyle w:val="Heading3Char"/>
                <w:b/>
                <w:color w:val="664C00" w:themeColor="accent5" w:themeShade="80"/>
                <w:sz w:val="22"/>
              </w:rPr>
              <w:t>2.6.1</w:t>
            </w:r>
            <w:r w:rsidRPr="001B168A">
              <w:rPr>
                <w:rFonts w:cstheme="minorHAnsi"/>
                <w:b/>
                <w:color w:val="664C00" w:themeColor="accent5" w:themeShade="80"/>
                <w:sz w:val="24"/>
                <w:szCs w:val="22"/>
              </w:rPr>
              <w:t xml:space="preserve"> </w:t>
            </w:r>
            <w:r w:rsidR="00592DD3" w:rsidRPr="001B168A">
              <w:rPr>
                <w:rFonts w:cstheme="minorHAnsi"/>
                <w:b/>
                <w:color w:val="664C00" w:themeColor="accent5" w:themeShade="80"/>
                <w:sz w:val="22"/>
                <w:szCs w:val="22"/>
              </w:rPr>
              <w:t>When collecting the information it is necessary to advise the data subject of:</w:t>
            </w:r>
          </w:p>
          <w:p w:rsidR="00CB487B" w:rsidRPr="00AB4AC9" w:rsidRDefault="00CB487B" w:rsidP="00835A30">
            <w:pPr>
              <w:pStyle w:val="NoSpacing"/>
              <w:numPr>
                <w:ilvl w:val="0"/>
                <w:numId w:val="17"/>
              </w:numPr>
              <w:rPr>
                <w:rFonts w:cstheme="minorHAnsi"/>
                <w:sz w:val="22"/>
                <w:szCs w:val="22"/>
              </w:rPr>
            </w:pPr>
            <w:r w:rsidRPr="00AB4AC9">
              <w:rPr>
                <w:rFonts w:cstheme="minorHAnsi"/>
                <w:sz w:val="22"/>
                <w:szCs w:val="22"/>
              </w:rPr>
              <w:t>How the p</w:t>
            </w:r>
            <w:r w:rsidR="00626FFF">
              <w:rPr>
                <w:rFonts w:cstheme="minorHAnsi"/>
                <w:sz w:val="22"/>
                <w:szCs w:val="22"/>
              </w:rPr>
              <w:t>ersonal data will be collected</w:t>
            </w:r>
            <w:r w:rsidRPr="00AB4AC9">
              <w:rPr>
                <w:rFonts w:cstheme="minorHAnsi"/>
                <w:sz w:val="22"/>
                <w:szCs w:val="22"/>
              </w:rPr>
              <w:t>.</w:t>
            </w:r>
          </w:p>
          <w:p w:rsidR="00592DD3" w:rsidRPr="00AB4AC9" w:rsidRDefault="00592DD3" w:rsidP="00835A30">
            <w:pPr>
              <w:pStyle w:val="NoSpacing"/>
              <w:numPr>
                <w:ilvl w:val="0"/>
                <w:numId w:val="17"/>
              </w:numPr>
              <w:rPr>
                <w:rFonts w:cstheme="minorHAnsi"/>
                <w:sz w:val="22"/>
                <w:szCs w:val="22"/>
              </w:rPr>
            </w:pPr>
            <w:r w:rsidRPr="00AB4AC9">
              <w:rPr>
                <w:rFonts w:cstheme="minorHAnsi"/>
                <w:sz w:val="22"/>
                <w:szCs w:val="22"/>
              </w:rPr>
              <w:t xml:space="preserve">Purpose of collection of the personal data </w:t>
            </w:r>
          </w:p>
          <w:p w:rsidR="00592DD3" w:rsidRPr="00AB4AC9" w:rsidRDefault="00592DD3" w:rsidP="00835A30">
            <w:pPr>
              <w:pStyle w:val="NoSpacing"/>
              <w:numPr>
                <w:ilvl w:val="0"/>
                <w:numId w:val="17"/>
              </w:numPr>
              <w:rPr>
                <w:rFonts w:cstheme="minorHAnsi"/>
                <w:sz w:val="22"/>
                <w:szCs w:val="22"/>
              </w:rPr>
            </w:pPr>
            <w:r w:rsidRPr="00AB4AC9">
              <w:rPr>
                <w:rFonts w:cstheme="minorHAnsi"/>
                <w:sz w:val="22"/>
                <w:szCs w:val="22"/>
              </w:rPr>
              <w:t>How long you will keep it</w:t>
            </w:r>
          </w:p>
          <w:p w:rsidR="00592DD3" w:rsidRPr="00AB4AC9" w:rsidRDefault="00592DD3" w:rsidP="00835A30">
            <w:pPr>
              <w:pStyle w:val="NoSpacing"/>
              <w:numPr>
                <w:ilvl w:val="0"/>
                <w:numId w:val="17"/>
              </w:numPr>
              <w:rPr>
                <w:rFonts w:cstheme="minorHAnsi"/>
                <w:sz w:val="22"/>
                <w:szCs w:val="22"/>
              </w:rPr>
            </w:pPr>
            <w:r w:rsidRPr="00AB4AC9">
              <w:rPr>
                <w:rFonts w:cstheme="minorHAnsi"/>
                <w:sz w:val="22"/>
                <w:szCs w:val="22"/>
              </w:rPr>
              <w:t>How securely you will keep it</w:t>
            </w:r>
          </w:p>
          <w:p w:rsidR="00592DD3" w:rsidRPr="00AB4AC9" w:rsidRDefault="00592DD3" w:rsidP="00835A30">
            <w:pPr>
              <w:pStyle w:val="NoSpacing"/>
              <w:numPr>
                <w:ilvl w:val="0"/>
                <w:numId w:val="17"/>
              </w:numPr>
              <w:rPr>
                <w:rFonts w:cstheme="minorHAnsi"/>
                <w:sz w:val="22"/>
                <w:szCs w:val="22"/>
              </w:rPr>
            </w:pPr>
            <w:r w:rsidRPr="00AB4AC9">
              <w:rPr>
                <w:rFonts w:cstheme="minorHAnsi"/>
                <w:sz w:val="22"/>
                <w:szCs w:val="22"/>
              </w:rPr>
              <w:t>How you will dispose of it</w:t>
            </w:r>
          </w:p>
          <w:p w:rsidR="00592DD3" w:rsidRPr="00AB4AC9" w:rsidRDefault="00592DD3" w:rsidP="00835A30">
            <w:pPr>
              <w:pStyle w:val="NoSpacing"/>
              <w:numPr>
                <w:ilvl w:val="0"/>
                <w:numId w:val="17"/>
              </w:numPr>
              <w:rPr>
                <w:rFonts w:cstheme="minorHAnsi"/>
                <w:color w:val="00B0F0"/>
                <w:sz w:val="22"/>
                <w:szCs w:val="22"/>
              </w:rPr>
            </w:pPr>
            <w:r w:rsidRPr="00AB4AC9">
              <w:rPr>
                <w:rFonts w:cstheme="minorHAnsi"/>
                <w:sz w:val="22"/>
                <w:szCs w:val="22"/>
              </w:rPr>
              <w:t>If you will be using the data in an anonymous format for your publication.</w:t>
            </w:r>
          </w:p>
          <w:p w:rsidR="007842C3" w:rsidRPr="001B168A" w:rsidRDefault="000E423C" w:rsidP="007842C3">
            <w:pPr>
              <w:pStyle w:val="Heading3"/>
              <w:outlineLvl w:val="2"/>
              <w:rPr>
                <w:color w:val="664C00" w:themeColor="accent5" w:themeShade="80"/>
                <w:sz w:val="22"/>
              </w:rPr>
            </w:pPr>
            <w:r w:rsidRPr="001B168A">
              <w:rPr>
                <w:color w:val="664C00" w:themeColor="accent5" w:themeShade="80"/>
                <w:sz w:val="22"/>
              </w:rPr>
              <w:t>2.</w:t>
            </w:r>
            <w:r w:rsidR="00AB4AC9" w:rsidRPr="001B168A">
              <w:rPr>
                <w:color w:val="664C00" w:themeColor="accent5" w:themeShade="80"/>
                <w:sz w:val="22"/>
              </w:rPr>
              <w:t>7</w:t>
            </w:r>
            <w:r w:rsidRPr="001B168A">
              <w:rPr>
                <w:color w:val="664C00" w:themeColor="accent5" w:themeShade="80"/>
                <w:sz w:val="22"/>
              </w:rPr>
              <w:t xml:space="preserve"> </w:t>
            </w:r>
            <w:r w:rsidR="007842C3" w:rsidRPr="001B168A">
              <w:rPr>
                <w:color w:val="664C00" w:themeColor="accent5" w:themeShade="80"/>
                <w:sz w:val="22"/>
              </w:rPr>
              <w:t>Is special category data being collected?</w:t>
            </w:r>
          </w:p>
          <w:p w:rsidR="007842C3" w:rsidRPr="00AB4AC9" w:rsidRDefault="007842C3" w:rsidP="007842C3">
            <w:pPr>
              <w:pStyle w:val="NoSpacing"/>
              <w:rPr>
                <w:sz w:val="22"/>
              </w:rPr>
            </w:pPr>
            <w:r w:rsidRPr="00AB4AC9">
              <w:rPr>
                <w:sz w:val="22"/>
              </w:rPr>
              <w:t>The following items of personal data are listed as special category data and should not be processed unless they come under one of the bases listed under Article 9 of the GDPR</w:t>
            </w:r>
            <w:r w:rsidR="00CB487B" w:rsidRPr="00AB4AC9">
              <w:rPr>
                <w:sz w:val="22"/>
              </w:rPr>
              <w:t xml:space="preserve"> (see point 2.7)</w:t>
            </w:r>
            <w:r w:rsidRPr="00AB4AC9">
              <w:rPr>
                <w:sz w:val="22"/>
              </w:rPr>
              <w:t>.</w:t>
            </w:r>
            <w:r w:rsidR="00C64C4E">
              <w:rPr>
                <w:sz w:val="22"/>
              </w:rPr>
              <w:t xml:space="preserve">  </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Race and ethnic origin.</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Religious or philosophical beliefs.</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Political opinions.</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Trade union memberships.</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Biometric data used to identify an individual.</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Genetic data.</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Health data.</w:t>
            </w:r>
          </w:p>
          <w:p w:rsidR="007842C3" w:rsidRPr="00AB4AC9" w:rsidRDefault="007842C3" w:rsidP="00705D12">
            <w:pPr>
              <w:pStyle w:val="NoSpacing"/>
              <w:numPr>
                <w:ilvl w:val="0"/>
                <w:numId w:val="18"/>
              </w:numPr>
              <w:rPr>
                <w:rFonts w:eastAsia="Times New Roman" w:cstheme="minorHAnsi"/>
                <w:color w:val="222222"/>
                <w:sz w:val="22"/>
                <w:lang w:eastAsia="en-IE"/>
              </w:rPr>
            </w:pPr>
            <w:r w:rsidRPr="00AB4AC9">
              <w:rPr>
                <w:rFonts w:eastAsia="Times New Roman" w:cstheme="minorHAnsi"/>
                <w:color w:val="222222"/>
                <w:sz w:val="22"/>
                <w:lang w:eastAsia="en-IE"/>
              </w:rPr>
              <w:t>Data related to sexual preferences, sex life, and/or sexual orientation.</w:t>
            </w:r>
          </w:p>
          <w:p w:rsidR="007842C3" w:rsidRPr="00F516E7" w:rsidRDefault="007842C3" w:rsidP="007842C3">
            <w:pPr>
              <w:pStyle w:val="NoSpacing"/>
              <w:rPr>
                <w:rFonts w:cstheme="minorHAnsi"/>
              </w:rPr>
            </w:pPr>
            <w:r w:rsidRPr="00AB4AC9">
              <w:rPr>
                <w:rFonts w:cstheme="minorHAnsi"/>
                <w:sz w:val="22"/>
              </w:rPr>
              <w:t>If yes, why is this required?</w:t>
            </w:r>
            <w:r w:rsidRPr="00F516E7">
              <w:rPr>
                <w:rFonts w:cstheme="minorHAnsi"/>
              </w:rPr>
              <w:tab/>
            </w:r>
          </w:p>
          <w:p w:rsidR="007842C3" w:rsidRPr="001B168A" w:rsidRDefault="000E423C" w:rsidP="007842C3">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w:t>
            </w:r>
            <w:r w:rsidR="00AB4AC9" w:rsidRPr="001B168A">
              <w:rPr>
                <w:rFonts w:cstheme="minorHAnsi"/>
                <w:color w:val="664C00" w:themeColor="accent5" w:themeShade="80"/>
                <w:sz w:val="22"/>
                <w:szCs w:val="22"/>
              </w:rPr>
              <w:t>8</w:t>
            </w:r>
            <w:r w:rsidRPr="001B168A">
              <w:rPr>
                <w:rFonts w:cstheme="minorHAnsi"/>
                <w:color w:val="664C00" w:themeColor="accent5" w:themeShade="80"/>
                <w:sz w:val="22"/>
                <w:szCs w:val="22"/>
              </w:rPr>
              <w:t xml:space="preserve"> </w:t>
            </w:r>
            <w:r w:rsidR="007842C3" w:rsidRPr="001B168A">
              <w:rPr>
                <w:rFonts w:cstheme="minorHAnsi"/>
                <w:color w:val="664C00" w:themeColor="accent5" w:themeShade="80"/>
                <w:sz w:val="22"/>
                <w:szCs w:val="22"/>
              </w:rPr>
              <w:t>On what Article 9</w:t>
            </w:r>
            <w:r w:rsidR="008F2880" w:rsidRPr="001B168A">
              <w:rPr>
                <w:rFonts w:cstheme="minorHAnsi"/>
                <w:color w:val="664C00" w:themeColor="accent5" w:themeShade="80"/>
                <w:sz w:val="22"/>
                <w:szCs w:val="22"/>
              </w:rPr>
              <w:t xml:space="preserve"> (Lawful basis for special category data)</w:t>
            </w:r>
            <w:r w:rsidR="007842C3" w:rsidRPr="001B168A">
              <w:rPr>
                <w:rFonts w:cstheme="minorHAnsi"/>
                <w:color w:val="664C00" w:themeColor="accent5" w:themeShade="80"/>
                <w:sz w:val="22"/>
                <w:szCs w:val="22"/>
              </w:rPr>
              <w:t xml:space="preserve"> basis is this being collected?</w:t>
            </w:r>
          </w:p>
          <w:p w:rsidR="00904F1E" w:rsidRPr="00904F1E" w:rsidRDefault="00904F1E" w:rsidP="00904F1E">
            <w:pPr>
              <w:pStyle w:val="NoSpacing"/>
              <w:rPr>
                <w:rFonts w:cstheme="minorHAnsi"/>
                <w:sz w:val="22"/>
                <w:szCs w:val="22"/>
              </w:rPr>
            </w:pPr>
            <w:r>
              <w:rPr>
                <w:rFonts w:cstheme="minorHAnsi"/>
                <w:sz w:val="22"/>
                <w:szCs w:val="22"/>
              </w:rPr>
              <w:t xml:space="preserve">Where the data is being collected under any basis other than explicit consent, please contact </w:t>
            </w:r>
            <w:hyperlink r:id="rId9" w:history="1">
              <w:r w:rsidRPr="00DC5401">
                <w:rPr>
                  <w:rStyle w:val="Hyperlink"/>
                  <w:rFonts w:cstheme="minorHAnsi"/>
                  <w:sz w:val="22"/>
                  <w:szCs w:val="22"/>
                </w:rPr>
                <w:t>dp@ait.ie</w:t>
              </w:r>
            </w:hyperlink>
            <w:r>
              <w:rPr>
                <w:rFonts w:cstheme="minorHAnsi"/>
                <w:sz w:val="22"/>
                <w:szCs w:val="22"/>
              </w:rPr>
              <w:t xml:space="preserve">.  </w:t>
            </w:r>
            <w:r w:rsidR="003F7B18">
              <w:rPr>
                <w:rFonts w:cstheme="minorHAnsi"/>
                <w:sz w:val="22"/>
                <w:szCs w:val="22"/>
              </w:rPr>
              <w:t xml:space="preserve"> </w:t>
            </w:r>
            <w:r w:rsidR="003F7B18" w:rsidRPr="00256F8E">
              <w:rPr>
                <w:rFonts w:cstheme="minorHAnsi"/>
                <w:sz w:val="22"/>
                <w:szCs w:val="22"/>
                <w:u w:val="single"/>
              </w:rPr>
              <w:t>Bases for collection are:</w:t>
            </w:r>
          </w:p>
          <w:p w:rsidR="007842C3" w:rsidRPr="00AB4AC9" w:rsidRDefault="007842C3" w:rsidP="00705D12">
            <w:pPr>
              <w:pStyle w:val="NoSpacing"/>
              <w:numPr>
                <w:ilvl w:val="0"/>
                <w:numId w:val="19"/>
              </w:numPr>
              <w:rPr>
                <w:rFonts w:cstheme="minorHAnsi"/>
                <w:sz w:val="22"/>
              </w:rPr>
            </w:pPr>
            <w:r w:rsidRPr="00810E24">
              <w:rPr>
                <w:rFonts w:cstheme="minorHAnsi"/>
                <w:b/>
                <w:sz w:val="22"/>
              </w:rPr>
              <w:lastRenderedPageBreak/>
              <w:t>Explicit Consent</w:t>
            </w:r>
            <w:r w:rsidR="00810E24" w:rsidRPr="00810E24">
              <w:rPr>
                <w:rFonts w:cstheme="minorHAnsi"/>
                <w:b/>
                <w:sz w:val="22"/>
              </w:rPr>
              <w:t>:</w:t>
            </w:r>
            <w:r w:rsidR="00810E24">
              <w:rPr>
                <w:rFonts w:cstheme="minorHAnsi"/>
                <w:sz w:val="22"/>
              </w:rPr>
              <w:t xml:space="preserve">  Must have freely given the consent and you must be able to prove that consent was given and that it was given without coercion.</w:t>
            </w:r>
            <w:r w:rsidR="00D7285A">
              <w:rPr>
                <w:rFonts w:cstheme="minorHAnsi"/>
                <w:sz w:val="22"/>
              </w:rPr>
              <w:t xml:space="preserve">  Must be as easy to withdraw as it was to give.</w:t>
            </w:r>
          </w:p>
          <w:p w:rsidR="007842C3" w:rsidRPr="00810E24" w:rsidRDefault="007842C3" w:rsidP="00705D12">
            <w:pPr>
              <w:pStyle w:val="NoSpacing"/>
              <w:numPr>
                <w:ilvl w:val="0"/>
                <w:numId w:val="19"/>
              </w:numPr>
              <w:rPr>
                <w:rFonts w:cstheme="minorHAnsi"/>
                <w:b/>
                <w:sz w:val="22"/>
              </w:rPr>
            </w:pPr>
            <w:r w:rsidRPr="00810E24">
              <w:rPr>
                <w:rFonts w:cstheme="minorHAnsi"/>
                <w:b/>
                <w:sz w:val="22"/>
              </w:rPr>
              <w:t>Vital Interest of the DS</w:t>
            </w:r>
            <w:r w:rsidR="00810E24" w:rsidRPr="00810E24">
              <w:rPr>
                <w:rFonts w:cstheme="minorHAnsi"/>
                <w:b/>
                <w:sz w:val="22"/>
              </w:rPr>
              <w:t>:</w:t>
            </w:r>
            <w:r w:rsidR="00810E24">
              <w:rPr>
                <w:rFonts w:cstheme="minorHAnsi"/>
                <w:b/>
                <w:sz w:val="22"/>
              </w:rPr>
              <w:t xml:space="preserve">  </w:t>
            </w:r>
            <w:r w:rsidR="00810E24" w:rsidRPr="00C64C4E">
              <w:rPr>
                <w:rFonts w:eastAsia="Times New Roman" w:cstheme="minorHAnsi"/>
                <w:color w:val="000000"/>
                <w:sz w:val="22"/>
                <w:szCs w:val="24"/>
                <w:lang w:eastAsia="en-IE"/>
              </w:rPr>
              <w:t>the processing is necessary to protect someone’s life.</w:t>
            </w:r>
          </w:p>
          <w:p w:rsidR="007842C3" w:rsidRPr="00810E24" w:rsidRDefault="007842C3" w:rsidP="00705D12">
            <w:pPr>
              <w:pStyle w:val="NoSpacing"/>
              <w:numPr>
                <w:ilvl w:val="0"/>
                <w:numId w:val="19"/>
              </w:numPr>
              <w:rPr>
                <w:rFonts w:cstheme="minorHAnsi"/>
                <w:sz w:val="22"/>
              </w:rPr>
            </w:pPr>
            <w:r w:rsidRPr="00810E24">
              <w:rPr>
                <w:rFonts w:cstheme="minorHAnsi"/>
                <w:b/>
                <w:sz w:val="22"/>
              </w:rPr>
              <w:t>Manifestly made public by the DS</w:t>
            </w:r>
            <w:r w:rsidR="00810E24">
              <w:rPr>
                <w:rFonts w:cstheme="minorHAnsi"/>
                <w:b/>
                <w:sz w:val="22"/>
              </w:rPr>
              <w:t xml:space="preserve">:  </w:t>
            </w:r>
            <w:r w:rsidR="00810E24">
              <w:rPr>
                <w:rFonts w:cstheme="minorHAnsi"/>
                <w:sz w:val="22"/>
              </w:rPr>
              <w:t xml:space="preserve">The information has already been released in to the public arena </w:t>
            </w:r>
            <w:r w:rsidR="00810E24">
              <w:rPr>
                <w:rFonts w:cstheme="minorHAnsi"/>
                <w:b/>
                <w:sz w:val="22"/>
              </w:rPr>
              <w:t>by the data subject.</w:t>
            </w:r>
            <w:r w:rsidR="00C64C4E" w:rsidRPr="00810E24">
              <w:rPr>
                <w:rFonts w:cstheme="minorHAnsi"/>
                <w:sz w:val="22"/>
              </w:rPr>
              <w:t xml:space="preserve"> </w:t>
            </w:r>
          </w:p>
          <w:p w:rsidR="007842C3" w:rsidRPr="00AB4AC9" w:rsidRDefault="007842C3" w:rsidP="00705D12">
            <w:pPr>
              <w:pStyle w:val="NoSpacing"/>
              <w:numPr>
                <w:ilvl w:val="0"/>
                <w:numId w:val="19"/>
              </w:numPr>
              <w:rPr>
                <w:rFonts w:cstheme="minorHAnsi"/>
                <w:sz w:val="22"/>
              </w:rPr>
            </w:pPr>
            <w:r w:rsidRPr="00AB4AC9">
              <w:rPr>
                <w:rFonts w:cstheme="minorHAnsi"/>
                <w:sz w:val="22"/>
              </w:rPr>
              <w:t>Employment/Social Security – rights of controller or DS</w:t>
            </w:r>
          </w:p>
          <w:p w:rsidR="007842C3" w:rsidRPr="009674E7" w:rsidRDefault="007842C3" w:rsidP="007842C3">
            <w:pPr>
              <w:pStyle w:val="NoSpacing"/>
              <w:numPr>
                <w:ilvl w:val="0"/>
                <w:numId w:val="19"/>
              </w:numPr>
              <w:rPr>
                <w:rFonts w:cstheme="minorHAnsi"/>
                <w:sz w:val="22"/>
              </w:rPr>
            </w:pPr>
            <w:r w:rsidRPr="00AB4AC9">
              <w:rPr>
                <w:rFonts w:cstheme="minorHAnsi"/>
                <w:sz w:val="22"/>
              </w:rPr>
              <w:t>Legitimate activities of a not for profit organisation of whom the DS is a member</w:t>
            </w:r>
          </w:p>
          <w:p w:rsidR="00592DD3"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w:t>
            </w:r>
            <w:r w:rsidR="00AB4AC9" w:rsidRPr="001B168A">
              <w:rPr>
                <w:rFonts w:cstheme="minorHAnsi"/>
                <w:color w:val="664C00" w:themeColor="accent5" w:themeShade="80"/>
                <w:sz w:val="22"/>
                <w:szCs w:val="22"/>
              </w:rPr>
              <w:t>9</w:t>
            </w:r>
            <w:r w:rsidRPr="001B168A">
              <w:rPr>
                <w:rFonts w:cstheme="minorHAnsi"/>
                <w:color w:val="664C00" w:themeColor="accent5" w:themeShade="80"/>
                <w:sz w:val="22"/>
                <w:szCs w:val="22"/>
              </w:rPr>
              <w:t xml:space="preserve"> </w:t>
            </w:r>
            <w:r w:rsidR="00592DD3" w:rsidRPr="001B168A">
              <w:rPr>
                <w:rFonts w:cstheme="minorHAnsi"/>
                <w:color w:val="664C00" w:themeColor="accent5" w:themeShade="80"/>
                <w:sz w:val="22"/>
                <w:szCs w:val="22"/>
              </w:rPr>
              <w:t>Where will you store the personal data?</w:t>
            </w:r>
          </w:p>
          <w:p w:rsidR="00AA6C9B" w:rsidRPr="00AA6C9B" w:rsidRDefault="00592DD3" w:rsidP="00AA6C9B">
            <w:pPr>
              <w:pStyle w:val="ListParagraph"/>
              <w:numPr>
                <w:ilvl w:val="0"/>
                <w:numId w:val="21"/>
              </w:numPr>
              <w:rPr>
                <w:rFonts w:cstheme="minorHAnsi"/>
                <w:sz w:val="22"/>
              </w:rPr>
            </w:pPr>
            <w:r w:rsidRPr="00AA6C9B">
              <w:rPr>
                <w:rFonts w:cstheme="minorHAnsi"/>
                <w:sz w:val="22"/>
              </w:rPr>
              <w:t>Consider where you are storing the personal data.  Hard copies should be scanned and stored on a password protected file on a PC</w:t>
            </w:r>
            <w:r w:rsidR="00AA6C9B" w:rsidRPr="00AA6C9B">
              <w:rPr>
                <w:rFonts w:cstheme="minorHAnsi"/>
                <w:sz w:val="22"/>
              </w:rPr>
              <w:t>/Laptop</w:t>
            </w:r>
            <w:r w:rsidRPr="00AA6C9B">
              <w:rPr>
                <w:rFonts w:cstheme="minorHAnsi"/>
                <w:sz w:val="22"/>
              </w:rPr>
              <w:t>, or on a password protected PC</w:t>
            </w:r>
            <w:r w:rsidR="00AA6C9B" w:rsidRPr="00AA6C9B">
              <w:rPr>
                <w:rFonts w:cstheme="minorHAnsi"/>
                <w:sz w:val="22"/>
              </w:rPr>
              <w:t>/Laptop</w:t>
            </w:r>
            <w:r w:rsidRPr="00AA6C9B">
              <w:rPr>
                <w:rFonts w:cstheme="minorHAnsi"/>
                <w:sz w:val="22"/>
              </w:rPr>
              <w:t xml:space="preserve"> with authorised person access only.  </w:t>
            </w:r>
          </w:p>
          <w:p w:rsidR="00592DD3" w:rsidRPr="00AA6C9B" w:rsidRDefault="00592DD3" w:rsidP="00AA6C9B">
            <w:pPr>
              <w:pStyle w:val="ListParagraph"/>
              <w:numPr>
                <w:ilvl w:val="0"/>
                <w:numId w:val="21"/>
              </w:numPr>
              <w:rPr>
                <w:rFonts w:cstheme="minorHAnsi"/>
                <w:sz w:val="22"/>
              </w:rPr>
            </w:pPr>
            <w:r w:rsidRPr="00AA6C9B">
              <w:rPr>
                <w:rFonts w:cstheme="minorHAnsi"/>
                <w:sz w:val="22"/>
              </w:rPr>
              <w:t>Soft copies should be stored on a password protected file on a PC</w:t>
            </w:r>
            <w:r w:rsidR="00AA6C9B" w:rsidRPr="00AA6C9B">
              <w:rPr>
                <w:rFonts w:cstheme="minorHAnsi"/>
                <w:sz w:val="22"/>
              </w:rPr>
              <w:t>/Laptop</w:t>
            </w:r>
            <w:r w:rsidRPr="00AA6C9B">
              <w:rPr>
                <w:rFonts w:cstheme="minorHAnsi"/>
                <w:sz w:val="22"/>
              </w:rPr>
              <w:t xml:space="preserve"> or on a password protected PC</w:t>
            </w:r>
            <w:r w:rsidR="00AA6C9B" w:rsidRPr="00AA6C9B">
              <w:rPr>
                <w:rFonts w:cstheme="minorHAnsi"/>
                <w:sz w:val="22"/>
              </w:rPr>
              <w:t>/Laptop</w:t>
            </w:r>
            <w:r w:rsidRPr="00AA6C9B">
              <w:rPr>
                <w:rFonts w:cstheme="minorHAnsi"/>
                <w:sz w:val="22"/>
              </w:rPr>
              <w:t xml:space="preserve"> with authorised person access only.  The original hard copy should be shredded.  Where it is necessary to retain the hard copy, it should be stored in a secure filing cabinet.</w:t>
            </w:r>
          </w:p>
          <w:p w:rsidR="00AA6C9B" w:rsidRPr="00AA6C9B" w:rsidRDefault="00AA6C9B" w:rsidP="00AA6C9B">
            <w:pPr>
              <w:pStyle w:val="ListParagraph"/>
              <w:numPr>
                <w:ilvl w:val="0"/>
                <w:numId w:val="21"/>
              </w:numPr>
              <w:rPr>
                <w:rFonts w:cstheme="minorHAnsi"/>
                <w:sz w:val="22"/>
              </w:rPr>
            </w:pPr>
            <w:r w:rsidRPr="00AA6C9B">
              <w:rPr>
                <w:rFonts w:cstheme="minorHAnsi"/>
                <w:sz w:val="22"/>
              </w:rPr>
              <w:t xml:space="preserve">You must have a high level of security </w:t>
            </w:r>
            <w:r w:rsidR="00A53538">
              <w:rPr>
                <w:rFonts w:cstheme="minorHAnsi"/>
                <w:sz w:val="22"/>
              </w:rPr>
              <w:t xml:space="preserve">(such as encryption) </w:t>
            </w:r>
            <w:r w:rsidRPr="00AA6C9B">
              <w:rPr>
                <w:rFonts w:cstheme="minorHAnsi"/>
                <w:sz w:val="22"/>
              </w:rPr>
              <w:t>on your Laptop if using it to store personal and sensitive personal data.</w:t>
            </w:r>
          </w:p>
          <w:p w:rsidR="00AA6C9B" w:rsidRDefault="00AA6C9B" w:rsidP="00AA6C9B">
            <w:pPr>
              <w:pStyle w:val="ListParagraph"/>
              <w:numPr>
                <w:ilvl w:val="0"/>
                <w:numId w:val="21"/>
              </w:numPr>
              <w:rPr>
                <w:rFonts w:cstheme="minorHAnsi"/>
                <w:sz w:val="22"/>
              </w:rPr>
            </w:pPr>
            <w:r w:rsidRPr="00AA6C9B">
              <w:rPr>
                <w:rFonts w:cstheme="minorHAnsi"/>
                <w:sz w:val="22"/>
              </w:rPr>
              <w:t>It is not recommended that USB keys (unencrypted) be used to store personal data.</w:t>
            </w:r>
          </w:p>
          <w:p w:rsidR="00060557" w:rsidRDefault="00664625" w:rsidP="00060557">
            <w:pPr>
              <w:pStyle w:val="ListParagraph"/>
              <w:numPr>
                <w:ilvl w:val="0"/>
                <w:numId w:val="21"/>
              </w:numPr>
              <w:rPr>
                <w:rFonts w:cstheme="minorHAnsi"/>
                <w:sz w:val="22"/>
              </w:rPr>
            </w:pPr>
            <w:r>
              <w:rPr>
                <w:rFonts w:cstheme="minorHAnsi"/>
                <w:sz w:val="22"/>
              </w:rPr>
              <w:t>Data stored on the ‘Cloud’</w:t>
            </w:r>
            <w:r w:rsidR="00577713">
              <w:rPr>
                <w:rFonts w:cstheme="minorHAnsi"/>
                <w:sz w:val="22"/>
              </w:rPr>
              <w:t xml:space="preserve"> generally has an encryption key to protect </w:t>
            </w:r>
            <w:r w:rsidR="00C63027">
              <w:rPr>
                <w:rFonts w:cstheme="minorHAnsi"/>
                <w:sz w:val="22"/>
              </w:rPr>
              <w:t>it against cyber-</w:t>
            </w:r>
            <w:r w:rsidR="00577713">
              <w:rPr>
                <w:rFonts w:cstheme="minorHAnsi"/>
                <w:sz w:val="22"/>
              </w:rPr>
              <w:t>attacks, however each Cloud provider has different levels of encryption key protection.  You will need to ensure that the security your provider has is sufficient to protect your data.</w:t>
            </w:r>
            <w:r w:rsidR="00A53538">
              <w:rPr>
                <w:rFonts w:cstheme="minorHAnsi"/>
                <w:sz w:val="22"/>
              </w:rPr>
              <w:t xml:space="preserve">  Advice on this can be sought from the Institute’s IT Department.</w:t>
            </w:r>
          </w:p>
          <w:p w:rsidR="00060557" w:rsidRPr="00060557" w:rsidRDefault="00060557" w:rsidP="00060557">
            <w:pPr>
              <w:pStyle w:val="ListParagraph"/>
              <w:rPr>
                <w:rFonts w:cstheme="minorHAnsi"/>
                <w:sz w:val="22"/>
              </w:rPr>
            </w:pPr>
            <w:r w:rsidRPr="00060557">
              <w:rPr>
                <w:rFonts w:cstheme="minorHAnsi"/>
                <w:b/>
                <w:color w:val="FF6137" w:themeColor="accent6" w:themeTint="99"/>
                <w:sz w:val="22"/>
              </w:rPr>
              <w:t>VIDEO AND VOICE RECORDINGS</w:t>
            </w:r>
          </w:p>
          <w:p w:rsidR="00060557" w:rsidRDefault="00060557" w:rsidP="00060557">
            <w:pPr>
              <w:pStyle w:val="ListParagraph"/>
              <w:numPr>
                <w:ilvl w:val="0"/>
                <w:numId w:val="21"/>
              </w:numPr>
              <w:rPr>
                <w:rFonts w:cstheme="minorHAnsi"/>
                <w:sz w:val="22"/>
              </w:rPr>
            </w:pPr>
            <w:r>
              <w:rPr>
                <w:rFonts w:cstheme="minorHAnsi"/>
                <w:sz w:val="22"/>
              </w:rPr>
              <w:t xml:space="preserve">Video or voice recordings of interviews or other research methods should be retained only until the transcripts of the recordings have been completed.  </w:t>
            </w:r>
          </w:p>
          <w:p w:rsidR="00060557" w:rsidRDefault="00060557" w:rsidP="00060557">
            <w:pPr>
              <w:pStyle w:val="ListParagraph"/>
              <w:numPr>
                <w:ilvl w:val="0"/>
                <w:numId w:val="21"/>
              </w:numPr>
              <w:rPr>
                <w:rFonts w:cstheme="minorHAnsi"/>
                <w:sz w:val="22"/>
              </w:rPr>
            </w:pPr>
            <w:r>
              <w:rPr>
                <w:rFonts w:cstheme="minorHAnsi"/>
                <w:sz w:val="22"/>
              </w:rPr>
              <w:t>Where the recordings are not being transcribed they should be retained only for the duration of the purpose of collection.  A legal basis must be provided for the retention and this must be explained to the data subjects.</w:t>
            </w:r>
          </w:p>
          <w:p w:rsidR="00060557" w:rsidRDefault="00060557" w:rsidP="00060557">
            <w:pPr>
              <w:pStyle w:val="ListParagraph"/>
              <w:numPr>
                <w:ilvl w:val="0"/>
                <w:numId w:val="21"/>
              </w:numPr>
              <w:rPr>
                <w:rFonts w:cstheme="minorHAnsi"/>
                <w:sz w:val="22"/>
              </w:rPr>
            </w:pPr>
            <w:r>
              <w:rPr>
                <w:rFonts w:cstheme="minorHAnsi"/>
                <w:sz w:val="22"/>
              </w:rPr>
              <w:t>Where possible all personal data should be replaced by anonymous identifiers</w:t>
            </w:r>
            <w:r w:rsidR="004E6776">
              <w:rPr>
                <w:rFonts w:cstheme="minorHAnsi"/>
                <w:sz w:val="22"/>
              </w:rPr>
              <w:t xml:space="preserve"> (e.g.  Participant 1, 2, 3…).</w:t>
            </w:r>
          </w:p>
          <w:p w:rsidR="004E6776" w:rsidRDefault="004E6776" w:rsidP="00060557">
            <w:pPr>
              <w:pStyle w:val="ListParagraph"/>
              <w:numPr>
                <w:ilvl w:val="0"/>
                <w:numId w:val="21"/>
              </w:numPr>
              <w:rPr>
                <w:rFonts w:cstheme="minorHAnsi"/>
                <w:sz w:val="22"/>
              </w:rPr>
            </w:pPr>
            <w:r>
              <w:rPr>
                <w:rFonts w:cstheme="minorHAnsi"/>
                <w:sz w:val="22"/>
              </w:rPr>
              <w:t>The data must be stored securely, using password protection on files, and electronic devices.  Hard copy or recordings must be securely locked away and accessible only to authorised personnel.</w:t>
            </w:r>
          </w:p>
          <w:p w:rsidR="004E6776" w:rsidRPr="00060557" w:rsidRDefault="004E6776" w:rsidP="00060557">
            <w:pPr>
              <w:pStyle w:val="ListParagraph"/>
              <w:numPr>
                <w:ilvl w:val="0"/>
                <w:numId w:val="21"/>
              </w:numPr>
              <w:rPr>
                <w:rFonts w:cstheme="minorHAnsi"/>
                <w:sz w:val="22"/>
              </w:rPr>
            </w:pPr>
            <w:r>
              <w:rPr>
                <w:rFonts w:cstheme="minorHAnsi"/>
                <w:sz w:val="22"/>
              </w:rPr>
              <w:t>A defined and lawful retention period must be applied and adhered to.</w:t>
            </w:r>
          </w:p>
          <w:p w:rsidR="00592DD3"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w:t>
            </w:r>
            <w:r w:rsidR="00AB4AC9" w:rsidRPr="001B168A">
              <w:rPr>
                <w:rFonts w:cstheme="minorHAnsi"/>
                <w:color w:val="664C00" w:themeColor="accent5" w:themeShade="80"/>
                <w:sz w:val="22"/>
                <w:szCs w:val="22"/>
              </w:rPr>
              <w:t>10</w:t>
            </w:r>
            <w:r w:rsidRPr="001B168A">
              <w:rPr>
                <w:rFonts w:cstheme="minorHAnsi"/>
                <w:color w:val="664C00" w:themeColor="accent5" w:themeShade="80"/>
                <w:sz w:val="22"/>
                <w:szCs w:val="22"/>
              </w:rPr>
              <w:t xml:space="preserve"> </w:t>
            </w:r>
            <w:r w:rsidR="00592DD3" w:rsidRPr="001B168A">
              <w:rPr>
                <w:rFonts w:cstheme="minorHAnsi"/>
                <w:color w:val="664C00" w:themeColor="accent5" w:themeShade="80"/>
                <w:sz w:val="22"/>
                <w:szCs w:val="22"/>
              </w:rPr>
              <w:t>Are you sharing the personal data with anyone else?  Internal?  External?</w:t>
            </w:r>
          </w:p>
          <w:p w:rsidR="00592DD3" w:rsidRPr="00AB4AC9" w:rsidRDefault="00592DD3" w:rsidP="006A690F">
            <w:pPr>
              <w:rPr>
                <w:rFonts w:cstheme="minorHAnsi"/>
                <w:sz w:val="22"/>
              </w:rPr>
            </w:pPr>
            <w:r w:rsidRPr="00AB4AC9">
              <w:rPr>
                <w:rFonts w:cstheme="minorHAnsi"/>
                <w:sz w:val="22"/>
              </w:rPr>
              <w:t>When sharing personal data the following should be taken in to account:</w:t>
            </w:r>
          </w:p>
          <w:p w:rsidR="00592DD3" w:rsidRPr="00AB4AC9" w:rsidRDefault="00592DD3" w:rsidP="001B168A">
            <w:pPr>
              <w:pStyle w:val="NoSpacing"/>
              <w:numPr>
                <w:ilvl w:val="0"/>
                <w:numId w:val="26"/>
              </w:numPr>
              <w:rPr>
                <w:rFonts w:cstheme="minorHAnsi"/>
                <w:color w:val="00B0F0"/>
                <w:sz w:val="22"/>
              </w:rPr>
            </w:pPr>
            <w:r w:rsidRPr="00AB4AC9">
              <w:rPr>
                <w:rFonts w:cstheme="minorHAnsi"/>
                <w:sz w:val="22"/>
              </w:rPr>
              <w:t>Is the data being shared with the knowledge of the data subject and within the purpose for which the data was originally collected?</w:t>
            </w:r>
          </w:p>
          <w:p w:rsidR="00592DD3" w:rsidRPr="00AB4AC9" w:rsidRDefault="00592DD3" w:rsidP="001B168A">
            <w:pPr>
              <w:pStyle w:val="NoSpacing"/>
              <w:numPr>
                <w:ilvl w:val="1"/>
                <w:numId w:val="26"/>
              </w:numPr>
              <w:rPr>
                <w:rFonts w:cstheme="minorHAnsi"/>
                <w:sz w:val="22"/>
              </w:rPr>
            </w:pPr>
            <w:r w:rsidRPr="00AB4AC9">
              <w:rPr>
                <w:rFonts w:cstheme="minorHAnsi"/>
                <w:sz w:val="22"/>
              </w:rPr>
              <w:t xml:space="preserve">Data shared for another purpose will require additional consent.  </w:t>
            </w:r>
            <w:r w:rsidR="00B1737C">
              <w:rPr>
                <w:rFonts w:cstheme="minorHAnsi"/>
                <w:sz w:val="22"/>
              </w:rPr>
              <w:t xml:space="preserve">You should </w:t>
            </w:r>
            <w:r w:rsidRPr="00AB4AC9">
              <w:rPr>
                <w:rFonts w:cstheme="minorHAnsi"/>
                <w:sz w:val="22"/>
              </w:rPr>
              <w:t xml:space="preserve">collect consent for all purposes at the point of </w:t>
            </w:r>
            <w:r w:rsidR="00B1737C">
              <w:rPr>
                <w:rFonts w:cstheme="minorHAnsi"/>
                <w:sz w:val="22"/>
              </w:rPr>
              <w:t xml:space="preserve">first </w:t>
            </w:r>
            <w:r w:rsidRPr="00AB4AC9">
              <w:rPr>
                <w:rFonts w:cstheme="minorHAnsi"/>
                <w:sz w:val="22"/>
              </w:rPr>
              <w:t>collection</w:t>
            </w:r>
            <w:r w:rsidR="00B1737C">
              <w:rPr>
                <w:rFonts w:cstheme="minorHAnsi"/>
                <w:sz w:val="22"/>
              </w:rPr>
              <w:t>, otherwise a new consent to use will be required</w:t>
            </w:r>
            <w:r w:rsidRPr="00AB4AC9">
              <w:rPr>
                <w:rFonts w:cstheme="minorHAnsi"/>
                <w:sz w:val="22"/>
              </w:rPr>
              <w:t>.</w:t>
            </w:r>
          </w:p>
          <w:p w:rsidR="00B53F9E" w:rsidRPr="00B53F9E" w:rsidRDefault="00592DD3" w:rsidP="001B168A">
            <w:pPr>
              <w:pStyle w:val="NoSpacing"/>
              <w:numPr>
                <w:ilvl w:val="0"/>
                <w:numId w:val="26"/>
              </w:numPr>
              <w:rPr>
                <w:rFonts w:cstheme="minorHAnsi"/>
                <w:color w:val="00B0F0"/>
                <w:sz w:val="22"/>
              </w:rPr>
            </w:pPr>
            <w:r w:rsidRPr="00AB4AC9">
              <w:rPr>
                <w:rFonts w:cstheme="minorHAnsi"/>
                <w:sz w:val="22"/>
              </w:rPr>
              <w:lastRenderedPageBreak/>
              <w:t>Where different bases are required for different processing, each basis must be noted.  If consent is required then it must be collected at the point of collection of the data for that purpose.  Different bases can be collected at the same point where the same set of data will be used.</w:t>
            </w:r>
          </w:p>
          <w:p w:rsidR="00B53F9E" w:rsidRPr="00B53F9E" w:rsidRDefault="00B53F9E" w:rsidP="001B168A">
            <w:pPr>
              <w:pStyle w:val="NoSpacing"/>
              <w:numPr>
                <w:ilvl w:val="0"/>
                <w:numId w:val="26"/>
              </w:numPr>
              <w:rPr>
                <w:rFonts w:cstheme="minorHAnsi"/>
                <w:color w:val="00B0F0"/>
                <w:sz w:val="22"/>
              </w:rPr>
            </w:pPr>
            <w:r w:rsidRPr="00B53F9E">
              <w:rPr>
                <w:rFonts w:cstheme="minorHAnsi"/>
                <w:sz w:val="22"/>
              </w:rPr>
              <w:t>It is important that the data subject knows who has access to the data and who will be processing it.</w:t>
            </w:r>
          </w:p>
          <w:p w:rsidR="006A690F"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2.1</w:t>
            </w:r>
            <w:r w:rsidR="00AB4AC9" w:rsidRPr="001B168A">
              <w:rPr>
                <w:rFonts w:cstheme="minorHAnsi"/>
                <w:color w:val="664C00" w:themeColor="accent5" w:themeShade="80"/>
                <w:sz w:val="22"/>
                <w:szCs w:val="22"/>
              </w:rPr>
              <w:t>1</w:t>
            </w:r>
            <w:r w:rsidRPr="001B168A">
              <w:rPr>
                <w:rFonts w:cstheme="minorHAnsi"/>
                <w:color w:val="664C00" w:themeColor="accent5" w:themeShade="80"/>
                <w:sz w:val="22"/>
                <w:szCs w:val="22"/>
              </w:rPr>
              <w:t xml:space="preserve"> </w:t>
            </w:r>
            <w:r w:rsidR="006A690F" w:rsidRPr="001B168A">
              <w:rPr>
                <w:rFonts w:cstheme="minorHAnsi"/>
                <w:color w:val="664C00" w:themeColor="accent5" w:themeShade="80"/>
                <w:sz w:val="22"/>
                <w:szCs w:val="22"/>
              </w:rPr>
              <w:t>How long are you retaining the data?  Why?</w:t>
            </w:r>
          </w:p>
          <w:p w:rsidR="00B53F9E" w:rsidRDefault="006A690F" w:rsidP="006A690F">
            <w:pPr>
              <w:rPr>
                <w:rFonts w:cstheme="minorHAnsi"/>
                <w:sz w:val="22"/>
              </w:rPr>
            </w:pPr>
            <w:r w:rsidRPr="00AB4AC9">
              <w:rPr>
                <w:rFonts w:cstheme="minorHAnsi"/>
                <w:sz w:val="22"/>
              </w:rPr>
              <w:t xml:space="preserve">Data must be held for the duration of the purpose </w:t>
            </w:r>
            <w:r w:rsidR="008A47A0" w:rsidRPr="00AB4AC9">
              <w:rPr>
                <w:rFonts w:cstheme="minorHAnsi"/>
                <w:sz w:val="22"/>
              </w:rPr>
              <w:t xml:space="preserve">for which </w:t>
            </w:r>
            <w:r w:rsidRPr="00AB4AC9">
              <w:rPr>
                <w:rFonts w:cstheme="minorHAnsi"/>
                <w:sz w:val="22"/>
              </w:rPr>
              <w:t>it was collected.  It may then be anonymised</w:t>
            </w:r>
            <w:r w:rsidR="00C72793">
              <w:rPr>
                <w:rFonts w:cstheme="minorHAnsi"/>
                <w:sz w:val="22"/>
              </w:rPr>
              <w:t>*</w:t>
            </w:r>
            <w:r w:rsidRPr="00AB4AC9">
              <w:rPr>
                <w:rFonts w:cstheme="minorHAnsi"/>
                <w:sz w:val="22"/>
              </w:rPr>
              <w:t>, pseudonymised</w:t>
            </w:r>
            <w:r w:rsidR="00C72793">
              <w:rPr>
                <w:rFonts w:cstheme="minorHAnsi"/>
                <w:sz w:val="22"/>
              </w:rPr>
              <w:t>*</w:t>
            </w:r>
            <w:r w:rsidRPr="00AB4AC9">
              <w:rPr>
                <w:rFonts w:cstheme="minorHAnsi"/>
                <w:sz w:val="22"/>
              </w:rPr>
              <w:t>, or deleted.  The</w:t>
            </w:r>
            <w:r w:rsidR="00C72793">
              <w:rPr>
                <w:rFonts w:cstheme="minorHAnsi"/>
                <w:sz w:val="22"/>
              </w:rPr>
              <w:t xml:space="preserve"> data subject must be given the</w:t>
            </w:r>
            <w:r w:rsidRPr="00AB4AC9">
              <w:rPr>
                <w:rFonts w:cstheme="minorHAnsi"/>
                <w:sz w:val="22"/>
              </w:rPr>
              <w:t xml:space="preserve"> detail</w:t>
            </w:r>
            <w:r w:rsidR="00C72793">
              <w:rPr>
                <w:rFonts w:cstheme="minorHAnsi"/>
                <w:sz w:val="22"/>
              </w:rPr>
              <w:t>s</w:t>
            </w:r>
            <w:r w:rsidRPr="00AB4AC9">
              <w:rPr>
                <w:rFonts w:cstheme="minorHAnsi"/>
                <w:sz w:val="22"/>
              </w:rPr>
              <w:t xml:space="preserve"> of the retention</w:t>
            </w:r>
            <w:r w:rsidR="00C72793">
              <w:rPr>
                <w:rFonts w:cstheme="minorHAnsi"/>
                <w:sz w:val="22"/>
              </w:rPr>
              <w:t xml:space="preserve"> (how long it is being kept)</w:t>
            </w:r>
            <w:r w:rsidRPr="00AB4AC9">
              <w:rPr>
                <w:rFonts w:cstheme="minorHAnsi"/>
                <w:sz w:val="22"/>
              </w:rPr>
              <w:t xml:space="preserve"> </w:t>
            </w:r>
            <w:r w:rsidR="00C72793">
              <w:rPr>
                <w:rFonts w:cstheme="minorHAnsi"/>
                <w:sz w:val="22"/>
              </w:rPr>
              <w:t xml:space="preserve">the method of processing and how </w:t>
            </w:r>
            <w:r w:rsidR="008604C3" w:rsidRPr="00AB4AC9">
              <w:rPr>
                <w:rFonts w:cstheme="minorHAnsi"/>
                <w:sz w:val="22"/>
              </w:rPr>
              <w:t>the personal data</w:t>
            </w:r>
            <w:r w:rsidR="00C72793">
              <w:rPr>
                <w:rFonts w:cstheme="minorHAnsi"/>
                <w:sz w:val="22"/>
              </w:rPr>
              <w:t xml:space="preserve"> will be removed from the set of collected data</w:t>
            </w:r>
          </w:p>
          <w:p w:rsidR="00C72793" w:rsidRPr="00AB4AC9" w:rsidRDefault="00C72793" w:rsidP="006A690F">
            <w:pPr>
              <w:rPr>
                <w:rFonts w:cstheme="minorHAnsi"/>
                <w:sz w:val="22"/>
              </w:rPr>
            </w:pPr>
            <w:r>
              <w:rPr>
                <w:rFonts w:cstheme="minorHAnsi"/>
                <w:sz w:val="22"/>
              </w:rPr>
              <w:t>*</w:t>
            </w:r>
            <w:r w:rsidRPr="00C72793">
              <w:rPr>
                <w:rFonts w:cstheme="minorHAnsi"/>
                <w:i/>
                <w:sz w:val="22"/>
              </w:rPr>
              <w:t>See examples on page one.</w:t>
            </w:r>
          </w:p>
          <w:p w:rsidR="006A690F"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2.1</w:t>
            </w:r>
            <w:r w:rsidR="00AB4AC9" w:rsidRPr="001B168A">
              <w:rPr>
                <w:rFonts w:cstheme="minorHAnsi"/>
                <w:color w:val="664C00" w:themeColor="accent5" w:themeShade="80"/>
                <w:sz w:val="22"/>
                <w:szCs w:val="22"/>
              </w:rPr>
              <w:t>2</w:t>
            </w:r>
            <w:r w:rsidRPr="001B168A">
              <w:rPr>
                <w:rFonts w:cstheme="minorHAnsi"/>
                <w:color w:val="664C00" w:themeColor="accent5" w:themeShade="80"/>
                <w:sz w:val="22"/>
                <w:szCs w:val="22"/>
              </w:rPr>
              <w:t xml:space="preserve"> </w:t>
            </w:r>
            <w:r w:rsidR="006A690F" w:rsidRPr="001B168A">
              <w:rPr>
                <w:rFonts w:cstheme="minorHAnsi"/>
                <w:color w:val="664C00" w:themeColor="accent5" w:themeShade="80"/>
                <w:sz w:val="22"/>
                <w:szCs w:val="22"/>
              </w:rPr>
              <w:t>How are you deleting/disposing of the data?</w:t>
            </w:r>
          </w:p>
          <w:p w:rsidR="006A690F" w:rsidRPr="00AB4AC9" w:rsidRDefault="006A690F" w:rsidP="006A690F">
            <w:pPr>
              <w:rPr>
                <w:rFonts w:cstheme="minorHAnsi"/>
                <w:sz w:val="22"/>
              </w:rPr>
            </w:pPr>
            <w:r w:rsidRPr="00AB4AC9">
              <w:rPr>
                <w:rFonts w:cstheme="minorHAnsi"/>
                <w:sz w:val="22"/>
              </w:rPr>
              <w:t>Record the method of deletion/destruction of the data.  The Institute uses confidential shredding bins.  Discuss this with your supervisor, lecturer, or Faculty where appropriate.</w:t>
            </w:r>
          </w:p>
          <w:p w:rsidR="006A690F"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2.1</w:t>
            </w:r>
            <w:r w:rsidR="00AB4AC9" w:rsidRPr="001B168A">
              <w:rPr>
                <w:rFonts w:cstheme="minorHAnsi"/>
                <w:color w:val="664C00" w:themeColor="accent5" w:themeShade="80"/>
                <w:sz w:val="22"/>
                <w:szCs w:val="22"/>
              </w:rPr>
              <w:t>3</w:t>
            </w:r>
            <w:r w:rsidRPr="001B168A">
              <w:rPr>
                <w:rFonts w:cstheme="minorHAnsi"/>
                <w:color w:val="664C00" w:themeColor="accent5" w:themeShade="80"/>
                <w:sz w:val="22"/>
                <w:szCs w:val="22"/>
              </w:rPr>
              <w:t xml:space="preserve"> </w:t>
            </w:r>
            <w:r w:rsidR="006A690F" w:rsidRPr="001B168A">
              <w:rPr>
                <w:rFonts w:cstheme="minorHAnsi"/>
                <w:color w:val="664C00" w:themeColor="accent5" w:themeShade="80"/>
                <w:sz w:val="22"/>
                <w:szCs w:val="22"/>
              </w:rPr>
              <w:t>Are you processing children’s data (u-18)</w:t>
            </w:r>
            <w:r w:rsidR="001B168A">
              <w:rPr>
                <w:rFonts w:cstheme="minorHAnsi"/>
                <w:color w:val="664C00" w:themeColor="accent5" w:themeShade="80"/>
                <w:sz w:val="22"/>
                <w:szCs w:val="22"/>
              </w:rPr>
              <w:t>, or vulnerable adults</w:t>
            </w:r>
            <w:r w:rsidR="006A690F" w:rsidRPr="001B168A">
              <w:rPr>
                <w:rFonts w:cstheme="minorHAnsi"/>
                <w:color w:val="664C00" w:themeColor="accent5" w:themeShade="80"/>
                <w:sz w:val="22"/>
                <w:szCs w:val="22"/>
              </w:rPr>
              <w:t>?</w:t>
            </w:r>
          </w:p>
          <w:p w:rsidR="001B168A" w:rsidRDefault="006A690F" w:rsidP="006A690F">
            <w:pPr>
              <w:pStyle w:val="NoSpacing"/>
              <w:rPr>
                <w:rFonts w:cstheme="minorHAnsi"/>
                <w:sz w:val="22"/>
              </w:rPr>
            </w:pPr>
            <w:r w:rsidRPr="00AB4AC9">
              <w:rPr>
                <w:rFonts w:cstheme="minorHAnsi"/>
                <w:sz w:val="22"/>
              </w:rPr>
              <w:t>If yes, parental</w:t>
            </w:r>
            <w:r w:rsidR="001B168A">
              <w:rPr>
                <w:rFonts w:cstheme="minorHAnsi"/>
                <w:sz w:val="22"/>
              </w:rPr>
              <w:t xml:space="preserve"> / guardian</w:t>
            </w:r>
            <w:r w:rsidRPr="00AB4AC9">
              <w:rPr>
                <w:rFonts w:cstheme="minorHAnsi"/>
                <w:sz w:val="22"/>
              </w:rPr>
              <w:t xml:space="preserve"> consent will be required for processing based on consent</w:t>
            </w:r>
            <w:r w:rsidR="00EC704B" w:rsidRPr="00AB4AC9">
              <w:rPr>
                <w:rFonts w:cstheme="minorHAnsi"/>
                <w:sz w:val="22"/>
              </w:rPr>
              <w:t xml:space="preserve"> and additional safeguards will be required</w:t>
            </w:r>
            <w:r w:rsidRPr="00AB4AC9">
              <w:rPr>
                <w:rFonts w:cstheme="minorHAnsi"/>
                <w:sz w:val="22"/>
              </w:rPr>
              <w:t>.</w:t>
            </w:r>
            <w:r w:rsidR="00071449" w:rsidRPr="00AB4AC9">
              <w:rPr>
                <w:rFonts w:cstheme="minorHAnsi"/>
                <w:sz w:val="22"/>
              </w:rPr>
              <w:t xml:space="preserve">  </w:t>
            </w:r>
          </w:p>
          <w:p w:rsidR="001B168A" w:rsidRDefault="001B168A" w:rsidP="006A690F">
            <w:pPr>
              <w:pStyle w:val="NoSpacing"/>
              <w:rPr>
                <w:rFonts w:cstheme="minorHAnsi"/>
                <w:sz w:val="22"/>
              </w:rPr>
            </w:pPr>
            <w:r>
              <w:rPr>
                <w:rFonts w:cstheme="minorHAnsi"/>
                <w:sz w:val="22"/>
              </w:rPr>
              <w:t>You will also need to get assent from the child or vulnerable adult.</w:t>
            </w:r>
          </w:p>
          <w:p w:rsidR="006A690F" w:rsidRPr="00AB4AC9" w:rsidRDefault="00D11AA3" w:rsidP="006A690F">
            <w:pPr>
              <w:pStyle w:val="NoSpacing"/>
              <w:rPr>
                <w:rFonts w:cstheme="minorHAnsi"/>
                <w:sz w:val="22"/>
              </w:rPr>
            </w:pPr>
            <w:r w:rsidRPr="00AB4AC9">
              <w:rPr>
                <w:rFonts w:cstheme="minorHAnsi"/>
                <w:sz w:val="22"/>
              </w:rPr>
              <w:t xml:space="preserve">Contact </w:t>
            </w:r>
            <w:hyperlink r:id="rId10" w:history="1">
              <w:r w:rsidRPr="00AB4AC9">
                <w:rPr>
                  <w:rStyle w:val="Hyperlink"/>
                  <w:rFonts w:cstheme="minorHAnsi"/>
                  <w:sz w:val="22"/>
                </w:rPr>
                <w:t>dp@ait.ie</w:t>
              </w:r>
            </w:hyperlink>
            <w:r w:rsidRPr="00AB4AC9">
              <w:rPr>
                <w:rFonts w:cstheme="minorHAnsi"/>
                <w:sz w:val="22"/>
              </w:rPr>
              <w:t xml:space="preserve"> for further advice.</w:t>
            </w:r>
          </w:p>
          <w:p w:rsidR="006A690F" w:rsidRPr="001B168A" w:rsidRDefault="000E423C" w:rsidP="006A690F">
            <w:pPr>
              <w:pStyle w:val="Heading3"/>
              <w:outlineLvl w:val="2"/>
              <w:rPr>
                <w:rFonts w:cstheme="minorHAnsi"/>
                <w:color w:val="664C00" w:themeColor="accent5" w:themeShade="80"/>
                <w:sz w:val="22"/>
                <w:szCs w:val="22"/>
              </w:rPr>
            </w:pPr>
            <w:r w:rsidRPr="001B168A">
              <w:rPr>
                <w:rFonts w:cstheme="minorHAnsi"/>
                <w:color w:val="664C00" w:themeColor="accent5" w:themeShade="80"/>
                <w:sz w:val="22"/>
                <w:szCs w:val="22"/>
              </w:rPr>
              <w:t>2.1</w:t>
            </w:r>
            <w:r w:rsidR="00AB4AC9" w:rsidRPr="001B168A">
              <w:rPr>
                <w:rFonts w:cstheme="minorHAnsi"/>
                <w:color w:val="664C00" w:themeColor="accent5" w:themeShade="80"/>
                <w:sz w:val="22"/>
                <w:szCs w:val="22"/>
              </w:rPr>
              <w:t>4</w:t>
            </w:r>
            <w:r w:rsidRPr="001B168A">
              <w:rPr>
                <w:rFonts w:cstheme="minorHAnsi"/>
                <w:color w:val="664C00" w:themeColor="accent5" w:themeShade="80"/>
                <w:sz w:val="22"/>
                <w:szCs w:val="22"/>
              </w:rPr>
              <w:t xml:space="preserve"> </w:t>
            </w:r>
            <w:r w:rsidR="006A690F" w:rsidRPr="001B168A">
              <w:rPr>
                <w:rFonts w:cstheme="minorHAnsi"/>
                <w:color w:val="664C00" w:themeColor="accent5" w:themeShade="80"/>
                <w:sz w:val="22"/>
                <w:szCs w:val="22"/>
              </w:rPr>
              <w:t>Are you taking pictures o</w:t>
            </w:r>
            <w:r w:rsidR="00483F7A" w:rsidRPr="001B168A">
              <w:rPr>
                <w:rFonts w:cstheme="minorHAnsi"/>
                <w:color w:val="664C00" w:themeColor="accent5" w:themeShade="80"/>
                <w:sz w:val="22"/>
                <w:szCs w:val="22"/>
              </w:rPr>
              <w:t xml:space="preserve">F </w:t>
            </w:r>
            <w:r w:rsidR="006A690F" w:rsidRPr="001B168A">
              <w:rPr>
                <w:rFonts w:cstheme="minorHAnsi"/>
                <w:color w:val="664C00" w:themeColor="accent5" w:themeShade="80"/>
                <w:sz w:val="22"/>
                <w:szCs w:val="22"/>
              </w:rPr>
              <w:t>data subjects or recording data subject interviews or activities?</w:t>
            </w:r>
          </w:p>
          <w:p w:rsidR="00603319" w:rsidRPr="00B53F9E" w:rsidRDefault="006A690F" w:rsidP="00AB4AC9">
            <w:pPr>
              <w:pStyle w:val="NoSpacing"/>
              <w:rPr>
                <w:rFonts w:cstheme="minorHAnsi"/>
                <w:sz w:val="22"/>
              </w:rPr>
            </w:pPr>
            <w:r w:rsidRPr="00AB4AC9">
              <w:rPr>
                <w:rFonts w:cstheme="minorHAnsi"/>
                <w:sz w:val="22"/>
              </w:rPr>
              <w:t xml:space="preserve">If yes, you will need to follow the </w:t>
            </w:r>
            <w:r w:rsidR="00734096">
              <w:rPr>
                <w:rFonts w:cstheme="minorHAnsi"/>
                <w:sz w:val="22"/>
              </w:rPr>
              <w:t>TUS</w:t>
            </w:r>
            <w:r w:rsidRPr="00AB4AC9">
              <w:rPr>
                <w:rFonts w:cstheme="minorHAnsi"/>
                <w:sz w:val="22"/>
              </w:rPr>
              <w:t xml:space="preserve"> guidelines on the use of video or photographic content.</w:t>
            </w:r>
            <w:r w:rsidR="00D11AA3" w:rsidRPr="00AB4AC9">
              <w:rPr>
                <w:rFonts w:cstheme="minorHAnsi"/>
                <w:sz w:val="22"/>
              </w:rPr>
              <w:t xml:space="preserve">  These are available on the website at </w:t>
            </w:r>
            <w:hyperlink r:id="rId11" w:history="1">
              <w:r w:rsidR="00D11AA3" w:rsidRPr="00AB4AC9">
                <w:rPr>
                  <w:rStyle w:val="Hyperlink"/>
                  <w:rFonts w:cstheme="minorHAnsi"/>
                  <w:sz w:val="22"/>
                </w:rPr>
                <w:t>www.ait.ie/gdpr</w:t>
              </w:r>
            </w:hyperlink>
            <w:r w:rsidR="00D11AA3" w:rsidRPr="00AB4AC9">
              <w:rPr>
                <w:rFonts w:cstheme="minorHAnsi"/>
                <w:sz w:val="22"/>
              </w:rPr>
              <w:t xml:space="preserve"> or on request from </w:t>
            </w:r>
            <w:hyperlink r:id="rId12" w:history="1">
              <w:r w:rsidR="00D11AA3" w:rsidRPr="00AB4AC9">
                <w:rPr>
                  <w:rStyle w:val="Hyperlink"/>
                  <w:rFonts w:cstheme="minorHAnsi"/>
                  <w:sz w:val="22"/>
                </w:rPr>
                <w:t>dp@ait.ie</w:t>
              </w:r>
            </w:hyperlink>
            <w:r w:rsidR="00D11AA3" w:rsidRPr="00AB4AC9">
              <w:rPr>
                <w:rFonts w:cstheme="minorHAnsi"/>
                <w:sz w:val="22"/>
              </w:rPr>
              <w:t xml:space="preserve">.  </w:t>
            </w:r>
          </w:p>
          <w:p w:rsidR="00071449" w:rsidRPr="001B168A" w:rsidRDefault="00071449" w:rsidP="00603319">
            <w:pPr>
              <w:pStyle w:val="Heading3"/>
              <w:numPr>
                <w:ilvl w:val="0"/>
                <w:numId w:val="14"/>
              </w:numPr>
              <w:outlineLvl w:val="2"/>
              <w:rPr>
                <w:rFonts w:cstheme="minorHAnsi"/>
                <w:color w:val="664C00" w:themeColor="accent5" w:themeShade="80"/>
                <w:sz w:val="22"/>
                <w:szCs w:val="22"/>
              </w:rPr>
            </w:pPr>
            <w:r w:rsidRPr="001B168A">
              <w:rPr>
                <w:rFonts w:cstheme="minorHAnsi"/>
                <w:color w:val="664C00" w:themeColor="accent5" w:themeShade="80"/>
                <w:sz w:val="28"/>
                <w:szCs w:val="22"/>
              </w:rPr>
              <w:t>further information</w:t>
            </w:r>
          </w:p>
          <w:p w:rsidR="00071449" w:rsidRPr="0010176B" w:rsidRDefault="00071449" w:rsidP="00071449">
            <w:pPr>
              <w:pStyle w:val="NoSpacing"/>
              <w:rPr>
                <w:rFonts w:cstheme="minorHAnsi"/>
                <w:lang w:eastAsia="en-IE"/>
              </w:rPr>
            </w:pPr>
            <w:r w:rsidRPr="0010176B">
              <w:rPr>
                <w:rFonts w:cstheme="minorHAnsi"/>
                <w:lang w:eastAsia="en-IE"/>
              </w:rPr>
              <w:t>For further information or to ask a question, please contact the Information and Compliance office</w:t>
            </w:r>
            <w:r w:rsidR="00F654ED">
              <w:rPr>
                <w:rFonts w:cstheme="minorHAnsi"/>
                <w:lang w:eastAsia="en-IE"/>
              </w:rPr>
              <w:t>, TUS Midlands</w:t>
            </w:r>
            <w:r w:rsidRPr="0010176B">
              <w:rPr>
                <w:rFonts w:cstheme="minorHAnsi"/>
                <w:lang w:eastAsia="en-IE"/>
              </w:rPr>
              <w:t xml:space="preserve">. </w:t>
            </w:r>
          </w:p>
          <w:p w:rsidR="00071449" w:rsidRDefault="00071449" w:rsidP="00071449">
            <w:pPr>
              <w:pStyle w:val="NoSpacing"/>
              <w:rPr>
                <w:rFonts w:cstheme="minorHAnsi"/>
                <w:color w:val="7030A0"/>
                <w:lang w:eastAsia="en-IE"/>
              </w:rPr>
            </w:pPr>
            <w:r w:rsidRPr="0010176B">
              <w:rPr>
                <w:rFonts w:cstheme="minorHAnsi"/>
                <w:lang w:eastAsia="en-IE"/>
              </w:rPr>
              <w:t xml:space="preserve">Email: </w:t>
            </w:r>
            <w:r w:rsidRPr="0010176B">
              <w:rPr>
                <w:rFonts w:cstheme="minorHAnsi"/>
                <w:lang w:eastAsia="en-IE"/>
              </w:rPr>
              <w:tab/>
            </w:r>
            <w:r>
              <w:rPr>
                <w:rFonts w:cstheme="minorHAnsi"/>
                <w:color w:val="7030A0"/>
                <w:lang w:eastAsia="en-IE"/>
              </w:rPr>
              <w:tab/>
            </w:r>
            <w:hyperlink r:id="rId13" w:history="1">
              <w:r w:rsidRPr="00214E8A">
                <w:rPr>
                  <w:rStyle w:val="Hyperlink"/>
                  <w:rFonts w:cstheme="minorHAnsi"/>
                  <w:lang w:eastAsia="en-IE"/>
                </w:rPr>
                <w:t>dp@ait.ie</w:t>
              </w:r>
            </w:hyperlink>
          </w:p>
          <w:p w:rsidR="00071449" w:rsidRDefault="00071449" w:rsidP="00071449">
            <w:pPr>
              <w:pStyle w:val="NoSpacing"/>
              <w:rPr>
                <w:rFonts w:cstheme="minorHAnsi"/>
                <w:color w:val="7030A0"/>
                <w:lang w:eastAsia="en-IE"/>
              </w:rPr>
            </w:pPr>
            <w:r w:rsidRPr="0010176B">
              <w:rPr>
                <w:rFonts w:cstheme="minorHAnsi"/>
                <w:lang w:eastAsia="en-IE"/>
              </w:rPr>
              <w:t xml:space="preserve">Tel:  </w:t>
            </w:r>
            <w:r>
              <w:rPr>
                <w:rFonts w:cstheme="minorHAnsi"/>
                <w:color w:val="7030A0"/>
                <w:lang w:eastAsia="en-IE"/>
              </w:rPr>
              <w:tab/>
            </w:r>
            <w:r>
              <w:rPr>
                <w:rFonts w:cstheme="minorHAnsi"/>
                <w:color w:val="7030A0"/>
                <w:lang w:eastAsia="en-IE"/>
              </w:rPr>
              <w:tab/>
            </w:r>
            <w:r w:rsidRPr="003A451C">
              <w:rPr>
                <w:rFonts w:cstheme="minorHAnsi"/>
                <w:color w:val="E84C22" w:themeColor="accent1"/>
                <w:lang w:eastAsia="en-IE"/>
              </w:rPr>
              <w:t>090 6468009</w:t>
            </w:r>
          </w:p>
          <w:p w:rsidR="00071449" w:rsidRPr="005E740B" w:rsidRDefault="00071449" w:rsidP="005E740B">
            <w:pPr>
              <w:pStyle w:val="NoSpacing"/>
              <w:rPr>
                <w:rFonts w:cstheme="minorHAnsi"/>
                <w:color w:val="7030A0"/>
                <w:lang w:eastAsia="en-IE"/>
              </w:rPr>
            </w:pPr>
            <w:r w:rsidRPr="0010176B">
              <w:rPr>
                <w:rFonts w:cstheme="minorHAnsi"/>
                <w:lang w:eastAsia="en-IE"/>
              </w:rPr>
              <w:t xml:space="preserve">Website:  </w:t>
            </w:r>
            <w:r>
              <w:rPr>
                <w:rFonts w:cstheme="minorHAnsi"/>
                <w:color w:val="7030A0"/>
                <w:lang w:eastAsia="en-IE"/>
              </w:rPr>
              <w:tab/>
            </w:r>
            <w:hyperlink r:id="rId14" w:history="1">
              <w:r w:rsidRPr="00214E8A">
                <w:rPr>
                  <w:rStyle w:val="Hyperlink"/>
                  <w:rFonts w:cstheme="minorHAnsi"/>
                  <w:lang w:eastAsia="en-IE"/>
                </w:rPr>
                <w:t>www.ait.ie/gdpr</w:t>
              </w:r>
            </w:hyperlink>
            <w:r>
              <w:rPr>
                <w:rFonts w:cstheme="minorHAnsi"/>
                <w:color w:val="7030A0"/>
                <w:lang w:eastAsia="en-IE"/>
              </w:rPr>
              <w:t xml:space="preserve"> </w:t>
            </w:r>
          </w:p>
        </w:tc>
      </w:tr>
    </w:tbl>
    <w:p w:rsidR="007C0752" w:rsidRPr="007C0752" w:rsidRDefault="007C0752" w:rsidP="001B168A">
      <w:pPr>
        <w:rPr>
          <w:lang w:eastAsia="en-IE"/>
        </w:rPr>
      </w:pPr>
    </w:p>
    <w:sectPr w:rsidR="007C0752" w:rsidRPr="007C0752" w:rsidSect="005E740B">
      <w:headerReference w:type="default" r:id="rId15"/>
      <w:footerReference w:type="default" r:id="rId16"/>
      <w:pgSz w:w="11906" w:h="16838"/>
      <w:pgMar w:top="705" w:right="1700" w:bottom="1440" w:left="1440" w:header="284"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745" w:rsidRDefault="00617745" w:rsidP="00617745">
      <w:pPr>
        <w:spacing w:after="0" w:line="240" w:lineRule="auto"/>
      </w:pPr>
      <w:r>
        <w:separator/>
      </w:r>
    </w:p>
  </w:endnote>
  <w:endnote w:type="continuationSeparator" w:id="0">
    <w:p w:rsidR="00617745" w:rsidRDefault="00617745" w:rsidP="00617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45" w:rsidRDefault="00617745">
    <w:pPr>
      <w:pStyle w:val="Footer"/>
    </w:pPr>
    <w:r>
      <w:t xml:space="preserve">Information and </w:t>
    </w:r>
    <w:r w:rsidR="00734096">
      <w:t xml:space="preserve">Data </w:t>
    </w:r>
    <w:r>
      <w:t>Compliance Office</w:t>
    </w:r>
    <w:r>
      <w:tab/>
    </w:r>
    <w:r>
      <w:tab/>
    </w:r>
    <w:r>
      <w:fldChar w:fldCharType="begin"/>
    </w:r>
    <w:r>
      <w:instrText xml:space="preserve"> DATE \@ "d MMMM yyyy" </w:instrText>
    </w:r>
    <w:r>
      <w:fldChar w:fldCharType="separate"/>
    </w:r>
    <w:r w:rsidR="001B168A">
      <w:rPr>
        <w:noProof/>
      </w:rPr>
      <w:t>9 May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745" w:rsidRDefault="00617745" w:rsidP="00617745">
      <w:pPr>
        <w:spacing w:after="0" w:line="240" w:lineRule="auto"/>
      </w:pPr>
      <w:r>
        <w:separator/>
      </w:r>
    </w:p>
  </w:footnote>
  <w:footnote w:type="continuationSeparator" w:id="0">
    <w:p w:rsidR="00617745" w:rsidRDefault="00617745" w:rsidP="00617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745" w:rsidRDefault="001B168A" w:rsidP="00734096">
    <w:pPr>
      <w:pStyle w:val="Header"/>
      <w:jc w:val="right"/>
    </w:pPr>
    <w:sdt>
      <w:sdtPr>
        <w:id w:val="-1224366584"/>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390665073"/>
        <w:docPartObj>
          <w:docPartGallery w:val="Page Numbers (Top of Page)"/>
          <w:docPartUnique/>
        </w:docPartObj>
      </w:sdtPr>
      <w:sdtEndPr>
        <w:rPr>
          <w:noProof/>
        </w:rPr>
      </w:sdtEndPr>
      <w:sdtContent>
        <w:r w:rsidR="00D84277">
          <w:fldChar w:fldCharType="begin"/>
        </w:r>
        <w:r w:rsidR="00D84277">
          <w:instrText xml:space="preserve"> PAGE   \* MERGEFORMAT </w:instrText>
        </w:r>
        <w:r w:rsidR="00D84277">
          <w:fldChar w:fldCharType="separate"/>
        </w:r>
        <w:r w:rsidR="00B53F9E">
          <w:rPr>
            <w:noProof/>
          </w:rPr>
          <w:t>1</w:t>
        </w:r>
        <w:r w:rsidR="00D84277">
          <w:rPr>
            <w:noProof/>
          </w:rPr>
          <w:fldChar w:fldCharType="end"/>
        </w:r>
        <w:r w:rsidR="00D84277">
          <w:rPr>
            <w:noProof/>
          </w:rPr>
          <w:t xml:space="preserve">                                                                                                                                                                          </w:t>
        </w:r>
        <w:r w:rsidR="00734096">
          <w:rPr>
            <w:noProof/>
          </w:rPr>
          <w:drawing>
            <wp:inline distT="0" distB="0" distL="0" distR="0">
              <wp:extent cx="2590628" cy="791580"/>
              <wp:effectExtent l="0" t="0" r="63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AND FORMAL LOGO.JPG"/>
                      <pic:cNvPicPr/>
                    </pic:nvPicPr>
                    <pic:blipFill>
                      <a:blip r:embed="rId1">
                        <a:extLst>
                          <a:ext uri="{28A0092B-C50C-407E-A947-70E740481C1C}">
                            <a14:useLocalDpi xmlns:a14="http://schemas.microsoft.com/office/drawing/2010/main" val="0"/>
                          </a:ext>
                        </a:extLst>
                      </a:blip>
                      <a:stretch>
                        <a:fillRect/>
                      </a:stretch>
                    </pic:blipFill>
                    <pic:spPr>
                      <a:xfrm>
                        <a:off x="0" y="0"/>
                        <a:ext cx="2638367" cy="806167"/>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011"/>
    <w:multiLevelType w:val="hybridMultilevel"/>
    <w:tmpl w:val="92D450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67EB7"/>
    <w:multiLevelType w:val="hybridMultilevel"/>
    <w:tmpl w:val="0E9822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5027B6"/>
    <w:multiLevelType w:val="hybridMultilevel"/>
    <w:tmpl w:val="5D18D6B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573DA3"/>
    <w:multiLevelType w:val="hybridMultilevel"/>
    <w:tmpl w:val="E7B0EACE"/>
    <w:lvl w:ilvl="0" w:tplc="0428E8AA">
      <w:start w:val="1"/>
      <w:numFmt w:val="bullet"/>
      <w:pStyle w:val="ActionItems"/>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7751BA"/>
    <w:multiLevelType w:val="hybridMultilevel"/>
    <w:tmpl w:val="9D623B5A"/>
    <w:lvl w:ilvl="0" w:tplc="5D68D0DA">
      <w:start w:val="1"/>
      <w:numFmt w:val="decimal"/>
      <w:lvlText w:val="%1."/>
      <w:lvlJc w:val="left"/>
      <w:pPr>
        <w:ind w:left="720" w:hanging="360"/>
      </w:pPr>
      <w:rPr>
        <w:color w:val="664C00" w:themeColor="accent5"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DAD4A08"/>
    <w:multiLevelType w:val="hybridMultilevel"/>
    <w:tmpl w:val="AD9CB1F8"/>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2A10B3"/>
    <w:multiLevelType w:val="hybridMultilevel"/>
    <w:tmpl w:val="AD901A30"/>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6E29C3"/>
    <w:multiLevelType w:val="hybridMultilevel"/>
    <w:tmpl w:val="B40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54B0FF4"/>
    <w:multiLevelType w:val="hybridMultilevel"/>
    <w:tmpl w:val="5A7A620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C2A20FA"/>
    <w:multiLevelType w:val="multilevel"/>
    <w:tmpl w:val="B59CC1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0" w15:restartNumberingAfterBreak="0">
    <w:nsid w:val="1EE456C0"/>
    <w:multiLevelType w:val="hybridMultilevel"/>
    <w:tmpl w:val="254A01F6"/>
    <w:lvl w:ilvl="0" w:tplc="B6D490E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FBF1DB3"/>
    <w:multiLevelType w:val="multilevel"/>
    <w:tmpl w:val="3FE8F2B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12" w15:restartNumberingAfterBreak="0">
    <w:nsid w:val="306429A2"/>
    <w:multiLevelType w:val="hybridMultilevel"/>
    <w:tmpl w:val="6CC06AFE"/>
    <w:lvl w:ilvl="0" w:tplc="B30A181E">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1A414DE"/>
    <w:multiLevelType w:val="hybridMultilevel"/>
    <w:tmpl w:val="47F278CE"/>
    <w:lvl w:ilvl="0" w:tplc="7F5693B0">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6D70F87"/>
    <w:multiLevelType w:val="hybridMultilevel"/>
    <w:tmpl w:val="D580411C"/>
    <w:lvl w:ilvl="0" w:tplc="18090013">
      <w:start w:val="1"/>
      <w:numFmt w:val="upperRoman"/>
      <w:lvlText w:val="%1."/>
      <w:lvlJc w:val="righ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C320D38"/>
    <w:multiLevelType w:val="hybridMultilevel"/>
    <w:tmpl w:val="78EC79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147030"/>
    <w:multiLevelType w:val="hybridMultilevel"/>
    <w:tmpl w:val="B9C65C68"/>
    <w:lvl w:ilvl="0" w:tplc="80C80F62">
      <w:start w:val="1"/>
      <w:numFmt w:val="upperRoman"/>
      <w:lvlText w:val="%1."/>
      <w:lvlJc w:val="righ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6056E8C"/>
    <w:multiLevelType w:val="hybridMultilevel"/>
    <w:tmpl w:val="A1F84472"/>
    <w:lvl w:ilvl="0" w:tplc="C65AF834">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A322EA"/>
    <w:multiLevelType w:val="hybridMultilevel"/>
    <w:tmpl w:val="25266632"/>
    <w:lvl w:ilvl="0" w:tplc="18090013">
      <w:start w:val="1"/>
      <w:numFmt w:val="upperRoman"/>
      <w:lvlText w:val="%1."/>
      <w:lvlJc w:val="right"/>
      <w:pPr>
        <w:ind w:left="720" w:hanging="360"/>
      </w:pPr>
      <w:rPr>
        <w:rFonts w:hint="default"/>
      </w:rPr>
    </w:lvl>
    <w:lvl w:ilvl="1" w:tplc="18090003">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6DF2D62"/>
    <w:multiLevelType w:val="hybridMultilevel"/>
    <w:tmpl w:val="7756A322"/>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F221EB3"/>
    <w:multiLevelType w:val="hybridMultilevel"/>
    <w:tmpl w:val="C62E7D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DB52F4"/>
    <w:multiLevelType w:val="hybridMultilevel"/>
    <w:tmpl w:val="1E447D3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DF00479"/>
    <w:multiLevelType w:val="hybridMultilevel"/>
    <w:tmpl w:val="71B21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D63F96"/>
    <w:multiLevelType w:val="hybridMultilevel"/>
    <w:tmpl w:val="5AAC03F6"/>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B62E12"/>
    <w:multiLevelType w:val="hybridMultilevel"/>
    <w:tmpl w:val="9A42587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5D36020"/>
    <w:multiLevelType w:val="hybridMultilevel"/>
    <w:tmpl w:val="D09C7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2"/>
  </w:num>
  <w:num w:numId="4">
    <w:abstractNumId w:val="5"/>
  </w:num>
  <w:num w:numId="5">
    <w:abstractNumId w:val="11"/>
  </w:num>
  <w:num w:numId="6">
    <w:abstractNumId w:val="0"/>
  </w:num>
  <w:num w:numId="7">
    <w:abstractNumId w:val="15"/>
  </w:num>
  <w:num w:numId="8">
    <w:abstractNumId w:val="25"/>
  </w:num>
  <w:num w:numId="9">
    <w:abstractNumId w:val="1"/>
  </w:num>
  <w:num w:numId="10">
    <w:abstractNumId w:val="20"/>
  </w:num>
  <w:num w:numId="11">
    <w:abstractNumId w:val="3"/>
  </w:num>
  <w:num w:numId="12">
    <w:abstractNumId w:val="10"/>
  </w:num>
  <w:num w:numId="13">
    <w:abstractNumId w:val="17"/>
  </w:num>
  <w:num w:numId="14">
    <w:abstractNumId w:val="9"/>
  </w:num>
  <w:num w:numId="15">
    <w:abstractNumId w:val="2"/>
  </w:num>
  <w:num w:numId="16">
    <w:abstractNumId w:val="19"/>
  </w:num>
  <w:num w:numId="17">
    <w:abstractNumId w:val="16"/>
  </w:num>
  <w:num w:numId="18">
    <w:abstractNumId w:val="18"/>
  </w:num>
  <w:num w:numId="19">
    <w:abstractNumId w:val="6"/>
  </w:num>
  <w:num w:numId="20">
    <w:abstractNumId w:val="14"/>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BA"/>
    <w:rsid w:val="00032929"/>
    <w:rsid w:val="00060557"/>
    <w:rsid w:val="00071449"/>
    <w:rsid w:val="000D02CA"/>
    <w:rsid w:val="000E423C"/>
    <w:rsid w:val="0010176B"/>
    <w:rsid w:val="001B168A"/>
    <w:rsid w:val="001B77B1"/>
    <w:rsid w:val="001C4C60"/>
    <w:rsid w:val="002046DD"/>
    <w:rsid w:val="00207A22"/>
    <w:rsid w:val="0022381A"/>
    <w:rsid w:val="00256F8E"/>
    <w:rsid w:val="0030428D"/>
    <w:rsid w:val="00304CA2"/>
    <w:rsid w:val="003117D7"/>
    <w:rsid w:val="00315041"/>
    <w:rsid w:val="00357968"/>
    <w:rsid w:val="00384983"/>
    <w:rsid w:val="003A3E30"/>
    <w:rsid w:val="003A451C"/>
    <w:rsid w:val="003F7B18"/>
    <w:rsid w:val="00401574"/>
    <w:rsid w:val="00406BB0"/>
    <w:rsid w:val="004828DA"/>
    <w:rsid w:val="00483F7A"/>
    <w:rsid w:val="00496A9A"/>
    <w:rsid w:val="004A5729"/>
    <w:rsid w:val="004B158E"/>
    <w:rsid w:val="004E6776"/>
    <w:rsid w:val="00507249"/>
    <w:rsid w:val="00557C8D"/>
    <w:rsid w:val="005633D6"/>
    <w:rsid w:val="00571E37"/>
    <w:rsid w:val="005759AB"/>
    <w:rsid w:val="00577713"/>
    <w:rsid w:val="00586F83"/>
    <w:rsid w:val="00592DD3"/>
    <w:rsid w:val="005A0027"/>
    <w:rsid w:val="005E17B9"/>
    <w:rsid w:val="005E740B"/>
    <w:rsid w:val="00602D48"/>
    <w:rsid w:val="00603319"/>
    <w:rsid w:val="00610234"/>
    <w:rsid w:val="00612E05"/>
    <w:rsid w:val="00617745"/>
    <w:rsid w:val="00626FFF"/>
    <w:rsid w:val="006335D7"/>
    <w:rsid w:val="00664625"/>
    <w:rsid w:val="006A1DDE"/>
    <w:rsid w:val="006A690F"/>
    <w:rsid w:val="006C7420"/>
    <w:rsid w:val="00705D12"/>
    <w:rsid w:val="00720FDF"/>
    <w:rsid w:val="00734096"/>
    <w:rsid w:val="00750646"/>
    <w:rsid w:val="007652A9"/>
    <w:rsid w:val="007842C3"/>
    <w:rsid w:val="007C0752"/>
    <w:rsid w:val="007D1FBB"/>
    <w:rsid w:val="00810E24"/>
    <w:rsid w:val="00835A30"/>
    <w:rsid w:val="008604C3"/>
    <w:rsid w:val="008A47A0"/>
    <w:rsid w:val="008D0418"/>
    <w:rsid w:val="008D38C6"/>
    <w:rsid w:val="008F2880"/>
    <w:rsid w:val="00904F1E"/>
    <w:rsid w:val="00907C77"/>
    <w:rsid w:val="00910016"/>
    <w:rsid w:val="0095467D"/>
    <w:rsid w:val="009674E7"/>
    <w:rsid w:val="009D228E"/>
    <w:rsid w:val="00A16A31"/>
    <w:rsid w:val="00A53538"/>
    <w:rsid w:val="00A57EE2"/>
    <w:rsid w:val="00A71E77"/>
    <w:rsid w:val="00A91C74"/>
    <w:rsid w:val="00A93883"/>
    <w:rsid w:val="00AA4B38"/>
    <w:rsid w:val="00AA6C9B"/>
    <w:rsid w:val="00AB4AC9"/>
    <w:rsid w:val="00B079C0"/>
    <w:rsid w:val="00B1737C"/>
    <w:rsid w:val="00B43996"/>
    <w:rsid w:val="00B53F9E"/>
    <w:rsid w:val="00B56FA8"/>
    <w:rsid w:val="00B739B2"/>
    <w:rsid w:val="00B91EF8"/>
    <w:rsid w:val="00BC5662"/>
    <w:rsid w:val="00BD305F"/>
    <w:rsid w:val="00BE02EA"/>
    <w:rsid w:val="00BE126B"/>
    <w:rsid w:val="00BF08FF"/>
    <w:rsid w:val="00C27F02"/>
    <w:rsid w:val="00C30B6D"/>
    <w:rsid w:val="00C63027"/>
    <w:rsid w:val="00C64C4E"/>
    <w:rsid w:val="00C72793"/>
    <w:rsid w:val="00C76504"/>
    <w:rsid w:val="00CB2405"/>
    <w:rsid w:val="00CB487B"/>
    <w:rsid w:val="00CB6C70"/>
    <w:rsid w:val="00D11AA3"/>
    <w:rsid w:val="00D34302"/>
    <w:rsid w:val="00D402F6"/>
    <w:rsid w:val="00D7285A"/>
    <w:rsid w:val="00D84277"/>
    <w:rsid w:val="00D91444"/>
    <w:rsid w:val="00D957BE"/>
    <w:rsid w:val="00DA2CBA"/>
    <w:rsid w:val="00DD0BBD"/>
    <w:rsid w:val="00DE0946"/>
    <w:rsid w:val="00E14651"/>
    <w:rsid w:val="00EC52B8"/>
    <w:rsid w:val="00EC704B"/>
    <w:rsid w:val="00EC7FDA"/>
    <w:rsid w:val="00EF5C71"/>
    <w:rsid w:val="00F34F60"/>
    <w:rsid w:val="00F516E7"/>
    <w:rsid w:val="00F654ED"/>
    <w:rsid w:val="00FB2B7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E018EC"/>
  <w15:chartTrackingRefBased/>
  <w15:docId w15:val="{001336CC-8496-46EE-8C8E-8BCBD5FC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B70"/>
  </w:style>
  <w:style w:type="paragraph" w:styleId="Heading1">
    <w:name w:val="heading 1"/>
    <w:basedOn w:val="Normal"/>
    <w:next w:val="Normal"/>
    <w:link w:val="Heading1Char"/>
    <w:uiPriority w:val="9"/>
    <w:qFormat/>
    <w:rsid w:val="00FB2B70"/>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FB2B70"/>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FB2B70"/>
    <w:pPr>
      <w:pBdr>
        <w:top w:val="single" w:sz="6" w:space="2" w:color="E84C22" w:themeColor="accent1"/>
      </w:pBdr>
      <w:spacing w:before="300" w:after="0"/>
      <w:outlineLvl w:val="2"/>
    </w:pPr>
    <w:rPr>
      <w:caps/>
      <w:color w:val="77230C" w:themeColor="accent1" w:themeShade="7F"/>
      <w:spacing w:val="15"/>
    </w:rPr>
  </w:style>
  <w:style w:type="paragraph" w:styleId="Heading4">
    <w:name w:val="heading 4"/>
    <w:basedOn w:val="Normal"/>
    <w:next w:val="Normal"/>
    <w:link w:val="Heading4Char"/>
    <w:uiPriority w:val="9"/>
    <w:unhideWhenUsed/>
    <w:qFormat/>
    <w:rsid w:val="00FB2B70"/>
    <w:pPr>
      <w:pBdr>
        <w:top w:val="dotted" w:sz="6" w:space="2" w:color="E84C22" w:themeColor="accent1"/>
      </w:pBdr>
      <w:spacing w:before="200" w:after="0"/>
      <w:outlineLvl w:val="3"/>
    </w:pPr>
    <w:rPr>
      <w:caps/>
      <w:color w:val="B43412" w:themeColor="accent1" w:themeShade="BF"/>
      <w:spacing w:val="10"/>
    </w:rPr>
  </w:style>
  <w:style w:type="paragraph" w:styleId="Heading5">
    <w:name w:val="heading 5"/>
    <w:basedOn w:val="Normal"/>
    <w:next w:val="Normal"/>
    <w:link w:val="Heading5Char"/>
    <w:uiPriority w:val="9"/>
    <w:semiHidden/>
    <w:unhideWhenUsed/>
    <w:qFormat/>
    <w:rsid w:val="00FB2B70"/>
    <w:pPr>
      <w:pBdr>
        <w:bottom w:val="single" w:sz="6" w:space="1" w:color="E84C22" w:themeColor="accent1"/>
      </w:pBdr>
      <w:spacing w:before="200" w:after="0"/>
      <w:outlineLvl w:val="4"/>
    </w:pPr>
    <w:rPr>
      <w:caps/>
      <w:color w:val="B43412" w:themeColor="accent1" w:themeShade="BF"/>
      <w:spacing w:val="10"/>
    </w:rPr>
  </w:style>
  <w:style w:type="paragraph" w:styleId="Heading6">
    <w:name w:val="heading 6"/>
    <w:basedOn w:val="Normal"/>
    <w:next w:val="Normal"/>
    <w:link w:val="Heading6Char"/>
    <w:uiPriority w:val="9"/>
    <w:semiHidden/>
    <w:unhideWhenUsed/>
    <w:qFormat/>
    <w:rsid w:val="00FB2B70"/>
    <w:pPr>
      <w:pBdr>
        <w:bottom w:val="dotted" w:sz="6" w:space="1" w:color="E84C22" w:themeColor="accent1"/>
      </w:pBdr>
      <w:spacing w:before="200" w:after="0"/>
      <w:outlineLvl w:val="5"/>
    </w:pPr>
    <w:rPr>
      <w:caps/>
      <w:color w:val="B43412" w:themeColor="accent1" w:themeShade="BF"/>
      <w:spacing w:val="10"/>
    </w:rPr>
  </w:style>
  <w:style w:type="paragraph" w:styleId="Heading7">
    <w:name w:val="heading 7"/>
    <w:basedOn w:val="Normal"/>
    <w:next w:val="Normal"/>
    <w:link w:val="Heading7Char"/>
    <w:uiPriority w:val="9"/>
    <w:semiHidden/>
    <w:unhideWhenUsed/>
    <w:qFormat/>
    <w:rsid w:val="00FB2B70"/>
    <w:pPr>
      <w:spacing w:before="200" w:after="0"/>
      <w:outlineLvl w:val="6"/>
    </w:pPr>
    <w:rPr>
      <w:caps/>
      <w:color w:val="B43412" w:themeColor="accent1" w:themeShade="BF"/>
      <w:spacing w:val="10"/>
    </w:rPr>
  </w:style>
  <w:style w:type="paragraph" w:styleId="Heading8">
    <w:name w:val="heading 8"/>
    <w:basedOn w:val="Normal"/>
    <w:next w:val="Normal"/>
    <w:link w:val="Heading8Char"/>
    <w:uiPriority w:val="9"/>
    <w:semiHidden/>
    <w:unhideWhenUsed/>
    <w:qFormat/>
    <w:rsid w:val="00FB2B7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B2B7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B70"/>
    <w:pPr>
      <w:spacing w:after="0" w:line="240" w:lineRule="auto"/>
    </w:pPr>
  </w:style>
  <w:style w:type="character" w:customStyle="1" w:styleId="Heading1Char">
    <w:name w:val="Heading 1 Char"/>
    <w:basedOn w:val="DefaultParagraphFont"/>
    <w:link w:val="Heading1"/>
    <w:uiPriority w:val="9"/>
    <w:rsid w:val="00FB2B70"/>
    <w:rPr>
      <w:caps/>
      <w:color w:val="FFFFFF" w:themeColor="background1"/>
      <w:spacing w:val="15"/>
      <w:sz w:val="22"/>
      <w:szCs w:val="22"/>
      <w:shd w:val="clear" w:color="auto" w:fill="E84C22" w:themeFill="accent1"/>
    </w:rPr>
  </w:style>
  <w:style w:type="character" w:customStyle="1" w:styleId="Heading2Char">
    <w:name w:val="Heading 2 Char"/>
    <w:basedOn w:val="DefaultParagraphFont"/>
    <w:link w:val="Heading2"/>
    <w:uiPriority w:val="9"/>
    <w:rsid w:val="00FB2B70"/>
    <w:rPr>
      <w:caps/>
      <w:spacing w:val="15"/>
      <w:shd w:val="clear" w:color="auto" w:fill="FADAD2" w:themeFill="accent1" w:themeFillTint="33"/>
    </w:rPr>
  </w:style>
  <w:style w:type="character" w:styleId="Strong">
    <w:name w:val="Strong"/>
    <w:uiPriority w:val="22"/>
    <w:qFormat/>
    <w:rsid w:val="00FB2B70"/>
    <w:rPr>
      <w:b/>
      <w:bCs/>
    </w:rPr>
  </w:style>
  <w:style w:type="character" w:styleId="Emphasis">
    <w:name w:val="Emphasis"/>
    <w:uiPriority w:val="20"/>
    <w:qFormat/>
    <w:rsid w:val="00FB2B70"/>
    <w:rPr>
      <w:caps/>
      <w:color w:val="77230C" w:themeColor="accent1" w:themeShade="7F"/>
      <w:spacing w:val="5"/>
    </w:rPr>
  </w:style>
  <w:style w:type="paragraph" w:styleId="ListParagraph">
    <w:name w:val="List Paragraph"/>
    <w:basedOn w:val="Normal"/>
    <w:uiPriority w:val="34"/>
    <w:qFormat/>
    <w:rsid w:val="00AA4B38"/>
    <w:pPr>
      <w:ind w:left="720"/>
      <w:contextualSpacing/>
    </w:pPr>
  </w:style>
  <w:style w:type="paragraph" w:styleId="BalloonText">
    <w:name w:val="Balloon Text"/>
    <w:basedOn w:val="Normal"/>
    <w:link w:val="BalloonTextChar"/>
    <w:uiPriority w:val="99"/>
    <w:semiHidden/>
    <w:unhideWhenUsed/>
    <w:rsid w:val="00C7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504"/>
    <w:rPr>
      <w:rFonts w:ascii="Segoe UI" w:hAnsi="Segoe UI" w:cs="Segoe UI"/>
      <w:sz w:val="18"/>
      <w:szCs w:val="18"/>
    </w:rPr>
  </w:style>
  <w:style w:type="paragraph" w:styleId="Header">
    <w:name w:val="header"/>
    <w:basedOn w:val="Normal"/>
    <w:link w:val="HeaderChar"/>
    <w:uiPriority w:val="99"/>
    <w:unhideWhenUsed/>
    <w:rsid w:val="006177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745"/>
  </w:style>
  <w:style w:type="paragraph" w:styleId="Footer">
    <w:name w:val="footer"/>
    <w:basedOn w:val="Normal"/>
    <w:link w:val="FooterChar"/>
    <w:uiPriority w:val="99"/>
    <w:unhideWhenUsed/>
    <w:rsid w:val="006177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745"/>
  </w:style>
  <w:style w:type="character" w:customStyle="1" w:styleId="Heading3Char">
    <w:name w:val="Heading 3 Char"/>
    <w:basedOn w:val="DefaultParagraphFont"/>
    <w:link w:val="Heading3"/>
    <w:uiPriority w:val="9"/>
    <w:rsid w:val="00FB2B70"/>
    <w:rPr>
      <w:caps/>
      <w:color w:val="77230C" w:themeColor="accent1" w:themeShade="7F"/>
      <w:spacing w:val="15"/>
    </w:rPr>
  </w:style>
  <w:style w:type="character" w:styleId="Hyperlink">
    <w:name w:val="Hyperlink"/>
    <w:basedOn w:val="DefaultParagraphFont"/>
    <w:uiPriority w:val="99"/>
    <w:unhideWhenUsed/>
    <w:rsid w:val="005E17B9"/>
    <w:rPr>
      <w:color w:val="CC9900" w:themeColor="hyperlink"/>
      <w:u w:val="single"/>
    </w:rPr>
  </w:style>
  <w:style w:type="paragraph" w:customStyle="1" w:styleId="ActionItems">
    <w:name w:val="Action Items"/>
    <w:basedOn w:val="Normal"/>
    <w:rsid w:val="00DE0946"/>
    <w:pPr>
      <w:numPr>
        <w:numId w:val="11"/>
      </w:numPr>
    </w:pPr>
  </w:style>
  <w:style w:type="table" w:styleId="TableGrid">
    <w:name w:val="Table Grid"/>
    <w:basedOn w:val="TableNormal"/>
    <w:uiPriority w:val="39"/>
    <w:rsid w:val="00F51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B2B70"/>
    <w:rPr>
      <w:caps/>
      <w:color w:val="B43412" w:themeColor="accent1" w:themeShade="BF"/>
      <w:spacing w:val="10"/>
    </w:rPr>
  </w:style>
  <w:style w:type="character" w:customStyle="1" w:styleId="Heading5Char">
    <w:name w:val="Heading 5 Char"/>
    <w:basedOn w:val="DefaultParagraphFont"/>
    <w:link w:val="Heading5"/>
    <w:uiPriority w:val="9"/>
    <w:semiHidden/>
    <w:rsid w:val="00FB2B70"/>
    <w:rPr>
      <w:caps/>
      <w:color w:val="B43412" w:themeColor="accent1" w:themeShade="BF"/>
      <w:spacing w:val="10"/>
    </w:rPr>
  </w:style>
  <w:style w:type="character" w:customStyle="1" w:styleId="Heading6Char">
    <w:name w:val="Heading 6 Char"/>
    <w:basedOn w:val="DefaultParagraphFont"/>
    <w:link w:val="Heading6"/>
    <w:uiPriority w:val="9"/>
    <w:semiHidden/>
    <w:rsid w:val="00FB2B70"/>
    <w:rPr>
      <w:caps/>
      <w:color w:val="B43412" w:themeColor="accent1" w:themeShade="BF"/>
      <w:spacing w:val="10"/>
    </w:rPr>
  </w:style>
  <w:style w:type="character" w:customStyle="1" w:styleId="Heading7Char">
    <w:name w:val="Heading 7 Char"/>
    <w:basedOn w:val="DefaultParagraphFont"/>
    <w:link w:val="Heading7"/>
    <w:uiPriority w:val="9"/>
    <w:semiHidden/>
    <w:rsid w:val="00FB2B70"/>
    <w:rPr>
      <w:caps/>
      <w:color w:val="B43412" w:themeColor="accent1" w:themeShade="BF"/>
      <w:spacing w:val="10"/>
    </w:rPr>
  </w:style>
  <w:style w:type="character" w:customStyle="1" w:styleId="Heading8Char">
    <w:name w:val="Heading 8 Char"/>
    <w:basedOn w:val="DefaultParagraphFont"/>
    <w:link w:val="Heading8"/>
    <w:uiPriority w:val="9"/>
    <w:semiHidden/>
    <w:rsid w:val="00FB2B70"/>
    <w:rPr>
      <w:caps/>
      <w:spacing w:val="10"/>
      <w:sz w:val="18"/>
      <w:szCs w:val="18"/>
    </w:rPr>
  </w:style>
  <w:style w:type="character" w:customStyle="1" w:styleId="Heading9Char">
    <w:name w:val="Heading 9 Char"/>
    <w:basedOn w:val="DefaultParagraphFont"/>
    <w:link w:val="Heading9"/>
    <w:uiPriority w:val="9"/>
    <w:semiHidden/>
    <w:rsid w:val="00FB2B70"/>
    <w:rPr>
      <w:i/>
      <w:iCs/>
      <w:caps/>
      <w:spacing w:val="10"/>
      <w:sz w:val="18"/>
      <w:szCs w:val="18"/>
    </w:rPr>
  </w:style>
  <w:style w:type="paragraph" w:styleId="Caption">
    <w:name w:val="caption"/>
    <w:basedOn w:val="Normal"/>
    <w:next w:val="Normal"/>
    <w:uiPriority w:val="35"/>
    <w:semiHidden/>
    <w:unhideWhenUsed/>
    <w:qFormat/>
    <w:rsid w:val="00FB2B70"/>
    <w:rPr>
      <w:b/>
      <w:bCs/>
      <w:color w:val="B43412" w:themeColor="accent1" w:themeShade="BF"/>
      <w:sz w:val="16"/>
      <w:szCs w:val="16"/>
    </w:rPr>
  </w:style>
  <w:style w:type="paragraph" w:styleId="Title">
    <w:name w:val="Title"/>
    <w:basedOn w:val="Normal"/>
    <w:next w:val="Normal"/>
    <w:link w:val="TitleChar"/>
    <w:uiPriority w:val="10"/>
    <w:qFormat/>
    <w:rsid w:val="00FB2B70"/>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itleChar">
    <w:name w:val="Title Char"/>
    <w:basedOn w:val="DefaultParagraphFont"/>
    <w:link w:val="Title"/>
    <w:uiPriority w:val="10"/>
    <w:rsid w:val="00FB2B70"/>
    <w:rPr>
      <w:rFonts w:asciiTheme="majorHAnsi" w:eastAsiaTheme="majorEastAsia" w:hAnsiTheme="majorHAnsi" w:cstheme="majorBidi"/>
      <w:caps/>
      <w:color w:val="E84C22" w:themeColor="accent1"/>
      <w:spacing w:val="10"/>
      <w:sz w:val="52"/>
      <w:szCs w:val="52"/>
    </w:rPr>
  </w:style>
  <w:style w:type="paragraph" w:styleId="Subtitle">
    <w:name w:val="Subtitle"/>
    <w:basedOn w:val="Normal"/>
    <w:next w:val="Normal"/>
    <w:link w:val="SubtitleChar"/>
    <w:uiPriority w:val="11"/>
    <w:qFormat/>
    <w:rsid w:val="00FB2B7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B2B70"/>
    <w:rPr>
      <w:caps/>
      <w:color w:val="595959" w:themeColor="text1" w:themeTint="A6"/>
      <w:spacing w:val="10"/>
      <w:sz w:val="21"/>
      <w:szCs w:val="21"/>
    </w:rPr>
  </w:style>
  <w:style w:type="paragraph" w:styleId="Quote">
    <w:name w:val="Quote"/>
    <w:basedOn w:val="Normal"/>
    <w:next w:val="Normal"/>
    <w:link w:val="QuoteChar"/>
    <w:uiPriority w:val="29"/>
    <w:qFormat/>
    <w:rsid w:val="00FB2B70"/>
    <w:rPr>
      <w:i/>
      <w:iCs/>
      <w:sz w:val="24"/>
      <w:szCs w:val="24"/>
    </w:rPr>
  </w:style>
  <w:style w:type="character" w:customStyle="1" w:styleId="QuoteChar">
    <w:name w:val="Quote Char"/>
    <w:basedOn w:val="DefaultParagraphFont"/>
    <w:link w:val="Quote"/>
    <w:uiPriority w:val="29"/>
    <w:rsid w:val="00FB2B70"/>
    <w:rPr>
      <w:i/>
      <w:iCs/>
      <w:sz w:val="24"/>
      <w:szCs w:val="24"/>
    </w:rPr>
  </w:style>
  <w:style w:type="paragraph" w:styleId="IntenseQuote">
    <w:name w:val="Intense Quote"/>
    <w:basedOn w:val="Normal"/>
    <w:next w:val="Normal"/>
    <w:link w:val="IntenseQuoteChar"/>
    <w:uiPriority w:val="30"/>
    <w:qFormat/>
    <w:rsid w:val="00FB2B70"/>
    <w:pPr>
      <w:spacing w:before="240" w:after="240" w:line="240" w:lineRule="auto"/>
      <w:ind w:left="1080" w:right="1080"/>
      <w:jc w:val="center"/>
    </w:pPr>
    <w:rPr>
      <w:color w:val="E84C22" w:themeColor="accent1"/>
      <w:sz w:val="24"/>
      <w:szCs w:val="24"/>
    </w:rPr>
  </w:style>
  <w:style w:type="character" w:customStyle="1" w:styleId="IntenseQuoteChar">
    <w:name w:val="Intense Quote Char"/>
    <w:basedOn w:val="DefaultParagraphFont"/>
    <w:link w:val="IntenseQuote"/>
    <w:uiPriority w:val="30"/>
    <w:rsid w:val="00FB2B70"/>
    <w:rPr>
      <w:color w:val="E84C22" w:themeColor="accent1"/>
      <w:sz w:val="24"/>
      <w:szCs w:val="24"/>
    </w:rPr>
  </w:style>
  <w:style w:type="character" w:styleId="SubtleEmphasis">
    <w:name w:val="Subtle Emphasis"/>
    <w:uiPriority w:val="19"/>
    <w:qFormat/>
    <w:rsid w:val="00FB2B70"/>
    <w:rPr>
      <w:i/>
      <w:iCs/>
      <w:color w:val="77230C" w:themeColor="accent1" w:themeShade="7F"/>
    </w:rPr>
  </w:style>
  <w:style w:type="character" w:styleId="IntenseEmphasis">
    <w:name w:val="Intense Emphasis"/>
    <w:uiPriority w:val="21"/>
    <w:qFormat/>
    <w:rsid w:val="00FB2B70"/>
    <w:rPr>
      <w:b/>
      <w:bCs/>
      <w:caps/>
      <w:color w:val="77230C" w:themeColor="accent1" w:themeShade="7F"/>
      <w:spacing w:val="10"/>
    </w:rPr>
  </w:style>
  <w:style w:type="character" w:styleId="SubtleReference">
    <w:name w:val="Subtle Reference"/>
    <w:uiPriority w:val="31"/>
    <w:qFormat/>
    <w:rsid w:val="00FB2B70"/>
    <w:rPr>
      <w:b/>
      <w:bCs/>
      <w:color w:val="E84C22" w:themeColor="accent1"/>
    </w:rPr>
  </w:style>
  <w:style w:type="character" w:styleId="IntenseReference">
    <w:name w:val="Intense Reference"/>
    <w:uiPriority w:val="32"/>
    <w:qFormat/>
    <w:rsid w:val="00FB2B70"/>
    <w:rPr>
      <w:b/>
      <w:bCs/>
      <w:i/>
      <w:iCs/>
      <w:caps/>
      <w:color w:val="E84C22" w:themeColor="accent1"/>
    </w:rPr>
  </w:style>
  <w:style w:type="character" w:styleId="BookTitle">
    <w:name w:val="Book Title"/>
    <w:uiPriority w:val="33"/>
    <w:qFormat/>
    <w:rsid w:val="00FB2B70"/>
    <w:rPr>
      <w:b/>
      <w:bCs/>
      <w:i/>
      <w:iCs/>
      <w:spacing w:val="0"/>
    </w:rPr>
  </w:style>
  <w:style w:type="paragraph" w:styleId="TOCHeading">
    <w:name w:val="TOC Heading"/>
    <w:basedOn w:val="Heading1"/>
    <w:next w:val="Normal"/>
    <w:uiPriority w:val="39"/>
    <w:semiHidden/>
    <w:unhideWhenUsed/>
    <w:qFormat/>
    <w:rsid w:val="00FB2B70"/>
    <w:pPr>
      <w:outlineLvl w:val="9"/>
    </w:pPr>
  </w:style>
  <w:style w:type="paragraph" w:styleId="NormalWeb">
    <w:name w:val="Normal (Web)"/>
    <w:basedOn w:val="Normal"/>
    <w:uiPriority w:val="99"/>
    <w:semiHidden/>
    <w:unhideWhenUsed/>
    <w:rsid w:val="00304CA2"/>
    <w:pPr>
      <w:spacing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211">
      <w:bodyDiv w:val="1"/>
      <w:marLeft w:val="0"/>
      <w:marRight w:val="0"/>
      <w:marTop w:val="0"/>
      <w:marBottom w:val="0"/>
      <w:divBdr>
        <w:top w:val="none" w:sz="0" w:space="0" w:color="auto"/>
        <w:left w:val="none" w:sz="0" w:space="0" w:color="auto"/>
        <w:bottom w:val="none" w:sz="0" w:space="0" w:color="auto"/>
        <w:right w:val="none" w:sz="0" w:space="0" w:color="auto"/>
      </w:divBdr>
    </w:div>
    <w:div w:id="1797986729">
      <w:bodyDiv w:val="1"/>
      <w:marLeft w:val="0"/>
      <w:marRight w:val="0"/>
      <w:marTop w:val="0"/>
      <w:marBottom w:val="0"/>
      <w:divBdr>
        <w:top w:val="none" w:sz="0" w:space="0" w:color="auto"/>
        <w:left w:val="none" w:sz="0" w:space="0" w:color="auto"/>
        <w:bottom w:val="none" w:sz="0" w:space="0" w:color="auto"/>
        <w:right w:val="none" w:sz="0" w:space="0" w:color="auto"/>
      </w:divBdr>
    </w:div>
    <w:div w:id="17991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it.ie" TargetMode="External"/><Relationship Id="rId13" Type="http://schemas.openxmlformats.org/officeDocument/2006/relationships/hyperlink" Target="mailto:dp@ait.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ait.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t.ie/gd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ait.ie" TargetMode="External"/><Relationship Id="rId4" Type="http://schemas.openxmlformats.org/officeDocument/2006/relationships/settings" Target="settings.xml"/><Relationship Id="rId9" Type="http://schemas.openxmlformats.org/officeDocument/2006/relationships/hyperlink" Target="mailto:dp@ait.ie" TargetMode="External"/><Relationship Id="rId14" Type="http://schemas.openxmlformats.org/officeDocument/2006/relationships/hyperlink" Target="http://www.ait.ie/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Feathered">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eathered">
      <a:majorFont>
        <a:latin typeface="Century Schoolbook" panose="02040604050505020304"/>
        <a:ea typeface=""/>
        <a:cs typeface=""/>
        <a:font script="Jpan" typeface="メイリオ"/>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メイリオ"/>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4D73-2345-47FD-92AC-0A20691B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Brennan</dc:creator>
  <cp:keywords/>
  <dc:description/>
  <cp:lastModifiedBy>Betty Brennan</cp:lastModifiedBy>
  <cp:revision>2</cp:revision>
  <cp:lastPrinted>2018-11-08T12:15:00Z</cp:lastPrinted>
  <dcterms:created xsi:type="dcterms:W3CDTF">2022-05-09T11:26:00Z</dcterms:created>
  <dcterms:modified xsi:type="dcterms:W3CDTF">2022-05-09T11:26:00Z</dcterms:modified>
</cp:coreProperties>
</file>